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cx="http://schemas.microsoft.com/office/drawing/2014/chartex" xmlns:cx1="http://schemas.microsoft.com/office/drawing/2015/9/8/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99543F" w:rsidRDefault="00FA5D7E" w14:paraId="0783412F" w14:textId="3229762D" w:rsidP="0009267E">
      <w:pPr>
        <w:outlineLvl w:val="0"/>
        <w:shd w:fill="FFFFFF" w:color="auto" w:val="clear"/>
        <w:jc w:val="center"/>
        <w:spacing w:after="225" w:line="240" w:lineRule="auto"/>
        <w:rPr>
          <w:bCs/>
          <w:kern w:val="36"/>
          <w:lang w:eastAsia="pl-PL"/>
          <w:b/>
          <w:color w:val="333333"/>
          <w:rFonts w:ascii="Times New Roman" w:cs="Times New Roman" w:eastAsia="Times New Roman" w:hAnsi="Times New Roman"/>
          <w:sz w:val="24"/>
          <w:szCs w:val="24"/>
        </w:rPr>
      </w:pPr>
      <w:r w:rsidRPr="00E00611">
        <w:rPr>
          <w:bCs/>
          <w:kern w:val="36"/>
          <w:lang w:eastAsia="pl-PL"/>
          <w:b/>
          <w:color w:val="333333"/>
          <w:rFonts w:ascii="Times New Roman" w:cs="Times New Roman" w:eastAsia="Times New Roman" w:hAnsi="Times New Roman"/>
          <w:sz w:val="24"/>
          <w:szCs w:val="24"/>
        </w:rPr>
        <w:t>Regulamin</w:t>
      </w:r>
      <w:r w:rsidR="00E00611">
        <w:rPr>
          <w:bCs/>
          <w:kern w:val="36"/>
          <w:lang w:eastAsia="pl-PL"/>
          <w:b/>
          <w:color w:val="333333"/>
          <w:rFonts w:ascii="Times New Roman" w:cs="Times New Roman" w:eastAsia="Times New Roman" w:hAnsi="Times New Roman"/>
          <w:sz w:val="24"/>
          <w:szCs w:val="24"/>
        </w:rPr>
        <w:t xml:space="preserve"> certyfikacji mediatorów zgodnie z</w:t>
      </w:r>
      <w:r w:rsidR="00E12952">
        <w:rPr>
          <w:bCs/>
          <w:kern w:val="36"/>
          <w:lang w:eastAsia="pl-PL"/>
          <w:b/>
          <w:color w:val="333333"/>
          <w:rFonts w:ascii="Times New Roman" w:cs="Times New Roman" w:eastAsia="Times New Roman" w:hAnsi="Times New Roman"/>
          <w:sz w:val="24"/>
          <w:szCs w:val="24"/>
        </w:rPr>
        <w:t>e</w:t>
      </w:r>
      <w:r w:rsidR="00E00611">
        <w:rPr>
          <w:bCs/>
          <w:kern w:val="36"/>
          <w:lang w:eastAsia="pl-PL"/>
          <w:b/>
          <w:color w:val="333333"/>
          <w:rFonts w:ascii="Times New Roman" w:cs="Times New Roman" w:eastAsia="Times New Roman" w:hAnsi="Times New Roman"/>
          <w:sz w:val="24"/>
          <w:szCs w:val="24"/>
        </w:rPr>
        <w:t xml:space="preserve"> Zintegrowanym Systemem Kwalifikacji </w:t>
      </w:r>
      <w:r w:rsidRPr="00E00611">
        <w:rPr>
          <w:bCs/>
          <w:kern w:val="36"/>
          <w:lang w:eastAsia="pl-PL"/>
          <w:b/>
          <w:color w:val="333333"/>
          <w:rFonts w:ascii="Times New Roman" w:cs="Times New Roman" w:eastAsia="Times New Roman" w:hAnsi="Times New Roman"/>
          <w:sz w:val="24"/>
          <w:szCs w:val="24"/>
        </w:rPr>
        <w:t>w Polskim Centrum Mediacji</w:t>
      </w:r>
    </w:p>
    <w:p>
      <w:pPr>
        <w:shd w:fill="FFFFFF"/>
        <w:jc w:val="center"/>
        <w:spacing w:after="225" w:line="240" w:lineRule="auto"/>
      </w:pPr>
      <w:r>
        <w:rPr>
          <w:b/>
          <w:color w:val="333333"/>
          <w:rFonts w:ascii="Times New Roman"/>
          <w:sz w:val="24"/>
        </w:rPr>
      </w:r>
    </w:p>
    <w:p w:rsidR="00E00611" w:rsidRDefault="00E00611" w14:paraId="70CC69BE" w14:textId="30365503" w:rsidP="0009267E" w:rsidRPr="00E00611">
      <w:pPr>
        <w:outlineLvl w:val="0"/>
        <w:shd w:fill="FFFFFF" w:color="auto" w:val="clear"/>
        <w:jc w:val="both"/>
        <w:spacing w:after="225" w:line="240" w:lineRule="auto"/>
        <w:rPr>
          <w:bCs/>
          <w:kern w:val="36"/>
          <w:lang w:eastAsia="pl-PL"/>
          <w:color w:val="000000"/>
          <w:rFonts w:ascii="Times New Roman" w:cs="Times New Roman" w:eastAsia="Times New Roman" w:hAnsi="Times New Roman"/>
          <w:sz w:val="24"/>
          <w:szCs w:val="24"/>
        </w:rPr>
      </w:pPr>
      <w:r w:rsidRPr="00E00611">
        <w:rPr>
          <w:bCs/>
          <w:kern w:val="36"/>
          <w:lang w:eastAsia="pl-PL"/>
          <w:color w:val="000000"/>
          <w:rFonts w:ascii="Times New Roman" w:cs="Times New Roman" w:eastAsia="Times New Roman" w:hAnsi="Times New Roman"/>
          <w:sz w:val="24"/>
          <w:szCs w:val="24"/>
        </w:rPr>
        <w:t xml:space="preserve">Polskie Centrum Mediacji </w:t>
      </w:r>
      <w:r w:rsidR="002914E9">
        <w:rPr>
          <w:bCs/>
          <w:kern w:val="36"/>
          <w:lang w:eastAsia="pl-PL"/>
          <w:color w:val="000000"/>
          <w:rFonts w:ascii="Times New Roman" w:cs="Times New Roman" w:eastAsia="Times New Roman" w:hAnsi="Times New Roman"/>
          <w:sz w:val="24"/>
          <w:szCs w:val="24"/>
        </w:rPr>
        <w:t xml:space="preserve">(PCM) </w:t>
      </w:r>
      <w:r w:rsidRPr="00E00611">
        <w:rPr>
          <w:bCs/>
          <w:kern w:val="36"/>
          <w:lang w:eastAsia="pl-PL"/>
          <w:color w:val="000000"/>
          <w:rFonts w:ascii="Times New Roman" w:cs="Times New Roman" w:eastAsia="Times New Roman" w:hAnsi="Times New Roman"/>
          <w:sz w:val="24"/>
          <w:szCs w:val="24"/>
        </w:rPr>
        <w:t xml:space="preserve">przygotowując niniejszy Regulamin </w:t>
      </w:r>
      <w:r>
        <w:rPr>
          <w:bCs/>
          <w:kern w:val="36"/>
          <w:lang w:eastAsia="pl-PL"/>
          <w:color w:val="000000"/>
          <w:rFonts w:ascii="Times New Roman" w:cs="Times New Roman" w:eastAsia="Times New Roman" w:hAnsi="Times New Roman"/>
          <w:sz w:val="24"/>
          <w:szCs w:val="24"/>
        </w:rPr>
        <w:t>zwraca szczególną uwagę na profesjonalne przygotowanie mediatorów do pełnienia tego zawodu.</w:t>
      </w:r>
      <w:r w:rsidR="00E12952">
        <w:rPr>
          <w:bCs/>
          <w:kern w:val="36"/>
          <w:lang w:eastAsia="pl-PL"/>
          <w:color w:val="000000"/>
          <w:rFonts w:ascii="Times New Roman" w:cs="Times New Roman" w:eastAsia="Times New Roman" w:hAnsi="Times New Roman"/>
          <w:sz w:val="24"/>
          <w:szCs w:val="24"/>
        </w:rPr>
        <w:t xml:space="preserve"> </w:t>
      </w:r>
    </w:p>
    <w:p w:rsidR="00E00611" w:rsidRDefault="00E00611" w14:paraId="778FBC49" w14:textId="77777777" w:rsidP="0009267E">
      <w:pPr>
        <w:jc w:val="center"/>
        <w:spacing w:line="240" w:lineRule="auto"/>
        <w:rPr>
          <w:color w:val="000000"/>
          <w:rFonts w:ascii="Times New Roman"/>
          <w:sz w:val="24"/>
        </w:rPr>
      </w:pPr>
      <w:r>
        <w:rPr>
          <w:color w:val="000000"/>
          <w:rFonts w:ascii="Times New Roman"/>
          <w:sz w:val="24"/>
        </w:rPr>
        <w:t>§ 1</w:t>
      </w:r>
    </w:p>
    <w:p w:rsidR="00E00611" w:rsidRDefault="00E12952" w14:paraId="48D41562" w14:textId="32465DA0" w:rsidP="00E12952" w:rsidRPr="00E00611">
      <w:pPr>
        <w:shd w:fill="FFFFFF" w:color="auto" w:val="clear"/>
        <w:pStyle w:val="Normal"/>
        <w:jc w:val="both"/>
        <w:ind w:left="0"/>
        <w:spacing w:after="225" w:line="240" w:lineRule="auto"/>
        <w:rPr>
          <w:bCs/>
          <w:lang w:eastAsia="pl-PL"/>
          <w:color w:val="000000"/>
          <w:rFonts w:ascii="Times New Roman" w:cs="Times New Roman" w:eastAsia="Times New Roman" w:hAnsi="Times New Roman"/>
          <w:sz w:val="24"/>
          <w:szCs w:val="24"/>
        </w:rPr>
      </w:pPr>
      <w:r>
        <w:rPr>
          <w:bCs/>
          <w:lang w:eastAsia="pl-PL"/>
          <w:b/>
          <w:color w:val="000000"/>
          <w:rFonts w:ascii="Times New Roman" w:cs="Times New Roman" w:eastAsia="Times New Roman" w:hAnsi="Times New Roman"/>
          <w:sz w:val="24"/>
          <w:szCs w:val="24"/>
        </w:rPr>
        <w:t>1.</w:t>
      </w:r>
      <w:r>
        <w:rPr>
          <w:color w:val="000000"/>
          <w:rFonts w:ascii="Times New Roman"/>
          <w:sz w:val="24"/>
        </w:rPr>
        <w:t xml:space="preserve"> </w:t>
      </w:r>
      <w:r w:rsidR="00E00611" w:rsidRPr="00E00611">
        <w:rPr>
          <w:bCs/>
          <w:lang w:eastAsia="pl-PL"/>
          <w:color w:val="000000"/>
          <w:rFonts w:ascii="Times New Roman" w:cs="Times New Roman" w:eastAsia="Times New Roman" w:hAnsi="Times New Roman"/>
          <w:sz w:val="24"/>
          <w:szCs w:val="24"/>
        </w:rPr>
        <w:t xml:space="preserve">PCM </w:t>
      </w:r>
      <w:r>
        <w:rPr>
          <w:bCs/>
          <w:lang w:eastAsia="pl-PL"/>
          <w:color w:val="000000"/>
          <w:rFonts w:ascii="Times New Roman" w:cs="Times New Roman" w:eastAsia="Times New Roman" w:hAnsi="Times New Roman"/>
          <w:sz w:val="24"/>
          <w:szCs w:val="24"/>
        </w:rPr>
        <w:t>certyfik</w:t>
      </w:r>
      <w:r w:rsidR="000C3C27">
        <w:rPr>
          <w:bCs/>
          <w:lang w:eastAsia="pl-PL"/>
          <w:color w:val="000000"/>
          <w:rFonts w:ascii="Times New Roman" w:cs="Times New Roman" w:eastAsia="Times New Roman" w:hAnsi="Times New Roman"/>
          <w:sz w:val="24"/>
          <w:szCs w:val="24"/>
        </w:rPr>
        <w:t>uje mediatorów z</w:t>
      </w:r>
      <w:r w:rsidR="00F327B4">
        <w:rPr>
          <w:bCs/>
          <w:lang w:eastAsia="pl-PL"/>
          <w:color w:val="000000"/>
          <w:rFonts w:ascii="Times New Roman" w:cs="Times New Roman" w:eastAsia="Times New Roman" w:hAnsi="Times New Roman"/>
          <w:sz w:val="24"/>
          <w:szCs w:val="24"/>
        </w:rPr>
        <w:t xml:space="preserve"> mediacji sądowej i pozasądowej</w:t>
      </w:r>
      <w:r w:rsidR="009F657A">
        <w:rPr>
          <w:bCs/>
          <w:lang w:eastAsia="pl-PL"/>
          <w:color w:val="000000"/>
          <w:rFonts w:ascii="Times New Roman" w:cs="Times New Roman" w:eastAsia="Times New Roman" w:hAnsi="Times New Roman"/>
          <w:sz w:val="24"/>
          <w:szCs w:val="24"/>
        </w:rPr>
        <w:t xml:space="preserve"> gospodarczej</w:t>
      </w:r>
      <w:r w:rsidR="000C3C27">
        <w:rPr>
          <w:bCs/>
          <w:lang w:eastAsia="pl-PL"/>
          <w:color w:val="000000"/>
          <w:rFonts w:ascii="Times New Roman" w:cs="Times New Roman" w:eastAsia="Times New Roman" w:hAnsi="Times New Roman"/>
          <w:sz w:val="24"/>
          <w:szCs w:val="24"/>
        </w:rPr>
        <w:t xml:space="preserve"> </w:t>
      </w:r>
      <w:r>
        <w:rPr>
          <w:bCs/>
          <w:lang w:eastAsia="pl-PL"/>
          <w:color w:val="000000"/>
          <w:rFonts w:ascii="Times New Roman" w:cs="Times New Roman" w:eastAsia="Times New Roman" w:hAnsi="Times New Roman"/>
          <w:sz w:val="24"/>
          <w:szCs w:val="24"/>
        </w:rPr>
        <w:t xml:space="preserve"> i </w:t>
      </w:r>
      <w:r w:rsidR="002914E9">
        <w:rPr>
          <w:bCs/>
          <w:lang w:eastAsia="pl-PL"/>
          <w:color w:val="000000"/>
          <w:rFonts w:ascii="Times New Roman" w:cs="Times New Roman" w:eastAsia="Times New Roman" w:hAnsi="Times New Roman"/>
          <w:sz w:val="24"/>
          <w:szCs w:val="24"/>
        </w:rPr>
        <w:t xml:space="preserve">wydaje certyfikat zgodnie z </w:t>
      </w:r>
      <w:r w:rsidR="009F657A">
        <w:rPr>
          <w:color w:val="000000"/>
          <w:rFonts w:ascii="Times New Roman"/>
          <w:sz w:val="24"/>
        </w:rPr>
        <w:t>6</w:t>
      </w:r>
      <w:r w:rsidR="008C52FE">
        <w:rPr>
          <w:color w:val="000000"/>
          <w:rFonts w:ascii="Times New Roman"/>
          <w:sz w:val="24"/>
        </w:rPr>
        <w:t xml:space="preserve"> poziom</w:t>
      </w:r>
      <w:r w:rsidR="002914E9">
        <w:rPr>
          <w:color w:val="000000"/>
          <w:rFonts w:ascii="Times New Roman"/>
          <w:sz w:val="24"/>
        </w:rPr>
        <w:t>em</w:t>
      </w:r>
      <w:r w:rsidR="008C52FE">
        <w:rPr>
          <w:color w:val="000000"/>
          <w:rFonts w:ascii="Times New Roman"/>
          <w:sz w:val="24"/>
        </w:rPr>
        <w:t xml:space="preserve"> Polskiej Ramy Kwalifikacji</w:t>
      </w:r>
      <w:r w:rsidR="0056004A">
        <w:rPr>
          <w:color w:val="000000"/>
          <w:rFonts w:ascii="Times New Roman"/>
          <w:sz w:val="24"/>
        </w:rPr>
        <w:t xml:space="preserve"> przypisanej do kwalifikacji rynkowej</w:t>
      </w:r>
      <w:r w:rsidR="009D5060">
        <w:rPr>
          <w:color w:val="000000"/>
          <w:rFonts w:ascii="Times New Roman"/>
          <w:sz w:val="24"/>
        </w:rPr>
        <w:t xml:space="preserve"> (studia wyższe:</w:t>
      </w:r>
      <w:r>
        <w:rPr>
          <w:b w:val="0"/>
          <w:color w:val="000000"/>
          <w:rFonts w:ascii="Times New Roman"/>
          <w:sz w:val="24"/>
        </w:rPr>
        <w:t xml:space="preserve"> licencjat</w:t>
      </w:r>
      <w:r>
        <w:rPr>
          <w:color w:val="000000"/>
          <w:rFonts w:ascii="Times New Roman"/>
          <w:sz w:val="24"/>
        </w:rPr>
        <w:t xml:space="preserve">, inżynier), zgodnie z art. 8 ustawy z dnia 22 grudnia 2015 r. o Zintegrowanym Systemie Kwalifikacji (Dz. U. z 2018 r. poz. 2153, z </w:t>
      </w:r>
      <w:proofErr w:type="spellStart"/>
      <w:r w:rsidR="009D5060">
        <w:rPr>
          <w:color w:val="000000"/>
          <w:rFonts w:ascii="Times New Roman"/>
          <w:sz w:val="24"/>
        </w:rPr>
        <w:t>późn</w:t>
      </w:r>
      <w:proofErr w:type="spellEnd"/>
      <w:r w:rsidR="009D5060">
        <w:rPr>
          <w:color w:val="000000"/>
          <w:rFonts w:ascii="Times New Roman"/>
          <w:sz w:val="24"/>
        </w:rPr>
        <w:t>. zm.),</w:t>
      </w:r>
    </w:p>
    <w:p w:rsidR="00E00611" w:rsidRDefault="00E00611" w14:paraId="5830BB70" w14:textId="68D39D35" w:rsidP="0009267E" w:rsidRPr="00E00611">
      <w:pPr>
        <w:shd w:fill="FFFFFF" w:color="auto" w:val="clear"/>
        <w:jc w:val="both"/>
        <w:spacing w:after="225" w:line="240" w:lineRule="auto"/>
        <w:rPr>
          <w:bCs/>
          <w:lang w:eastAsia="pl-PL"/>
          <w:color w:val="000000"/>
          <w:rFonts w:ascii="Times New Roman" w:cs="Times New Roman" w:eastAsia="Times New Roman" w:hAnsi="Times New Roman"/>
          <w:sz w:val="24"/>
          <w:szCs w:val="24"/>
        </w:rPr>
      </w:pPr>
      <w:r>
        <w:rPr>
          <w:bCs/>
          <w:lang w:eastAsia="pl-PL"/>
          <w:b/>
          <w:color w:val="000000"/>
          <w:rFonts w:ascii="Times New Roman" w:cs="Times New Roman" w:eastAsia="Times New Roman" w:hAnsi="Times New Roman"/>
          <w:sz w:val="24"/>
          <w:szCs w:val="24"/>
        </w:rPr>
        <w:t>2.</w:t>
      </w:r>
      <w:r>
        <w:rPr>
          <w:color w:val="000000"/>
          <w:rFonts w:ascii="Times New Roman"/>
          <w:sz w:val="24"/>
        </w:rPr>
        <w:t xml:space="preserve"> Procedura uzyskania certyfikatu :</w:t>
      </w:r>
    </w:p>
    <w:p w:rsidR="00623549" w:rsidRDefault="00E00611" w14:paraId="5D2B0B66" w14:textId="213AEC82" w:rsidP="0009267E" w:rsidRPr="009D5060">
      <w:pPr>
        <w:shd w:fill="FFFFFF" w:color="auto" w:val="clear"/>
        <w:jc w:val="both"/>
        <w:spacing w:after="225" w:line="240" w:lineRule="auto"/>
        <w:rPr>
          <w:rFonts w:ascii="Times New Roman"/>
        </w:rPr>
      </w:pPr>
      <w:r>
        <w:rPr>
          <w:lang w:eastAsia="pl-PL"/>
          <w:color w:val="000000"/>
          <w:rFonts w:ascii="Times New Roman" w:cs="Times New Roman" w:eastAsia="Times New Roman" w:hAnsi="Times New Roman"/>
          <w:sz w:val="24"/>
          <w:szCs w:val="24"/>
        </w:rPr>
        <w:t xml:space="preserve">a) </w:t>
      </w:r>
      <w:r w:rsidR="0099543F" w:rsidRPr="00E00611">
        <w:rPr>
          <w:lang w:eastAsia="pl-PL"/>
          <w:color w:val="000000"/>
          <w:rFonts w:ascii="Times New Roman" w:cs="Times New Roman" w:eastAsia="Times New Roman" w:hAnsi="Times New Roman"/>
          <w:sz w:val="24"/>
          <w:szCs w:val="24"/>
        </w:rPr>
        <w:t>Złożenie wniosku</w:t>
      </w:r>
      <w:r>
        <w:rPr>
          <w:lang w:eastAsia="pl-PL"/>
          <w:color w:val="000000"/>
          <w:rFonts w:ascii="Times New Roman" w:cs="Times New Roman" w:eastAsia="Times New Roman" w:hAnsi="Times New Roman"/>
          <w:sz w:val="24"/>
          <w:szCs w:val="24"/>
        </w:rPr>
        <w:t xml:space="preserve"> </w:t>
      </w:r>
      <w:r w:rsidR="004C03F3">
        <w:rPr>
          <w:lang w:eastAsia="pl-PL"/>
          <w:color w:val="000000"/>
          <w:rFonts w:ascii="Times New Roman" w:cs="Times New Roman" w:eastAsia="Times New Roman" w:hAnsi="Times New Roman"/>
          <w:sz w:val="24"/>
          <w:szCs w:val="24"/>
        </w:rPr>
        <w:t>o wydanie certyfikatu kwalifikacji „prowadzenie mediacji sądowych i p</w:t>
      </w:r>
      <w:r w:rsidR="009F657A">
        <w:rPr>
          <w:lang w:eastAsia="pl-PL"/>
          <w:color w:val="000000"/>
          <w:rFonts w:ascii="Times New Roman" w:cs="Times New Roman" w:eastAsia="Times New Roman" w:hAnsi="Times New Roman"/>
          <w:sz w:val="24"/>
          <w:szCs w:val="24"/>
        </w:rPr>
        <w:t>ozasądowych w sprawach gospodarczych</w:t>
      </w:r>
      <w:r w:rsidR="004C03F3">
        <w:rPr>
          <w:lang w:eastAsia="pl-PL"/>
          <w:color w:val="000000"/>
          <w:rFonts w:ascii="Times New Roman" w:cs="Times New Roman" w:eastAsia="Times New Roman" w:hAnsi="Times New Roman"/>
          <w:sz w:val="24"/>
          <w:szCs w:val="24"/>
        </w:rPr>
        <w:t xml:space="preserve">” </w:t>
      </w:r>
      <w:r>
        <w:rPr>
          <w:lang w:eastAsia="pl-PL"/>
          <w:color w:val="000000"/>
          <w:rFonts w:ascii="Times New Roman" w:cs="Times New Roman" w:eastAsia="Times New Roman" w:hAnsi="Times New Roman"/>
          <w:sz w:val="24"/>
          <w:szCs w:val="24"/>
        </w:rPr>
        <w:t xml:space="preserve">wraz z </w:t>
      </w:r>
      <w:r w:rsidRPr="009D5060">
        <w:rPr>
          <w:lang w:eastAsia="pl-PL"/>
          <w:color w:val="000000"/>
          <w:rFonts w:ascii="Times New Roman" w:cs="Times New Roman" w:eastAsia="Times New Roman" w:hAnsi="Times New Roman"/>
          <w:sz w:val="24"/>
          <w:szCs w:val="24"/>
        </w:rPr>
        <w:t>wym</w:t>
      </w:r>
      <w:r w:rsidR="004C03F3" w:rsidRPr="009D5060">
        <w:rPr>
          <w:lang w:eastAsia="pl-PL"/>
          <w:color w:val="000000"/>
          <w:rFonts w:ascii="Times New Roman" w:cs="Times New Roman" w:eastAsia="Times New Roman" w:hAnsi="Times New Roman"/>
          <w:sz w:val="24"/>
          <w:szCs w:val="24"/>
        </w:rPr>
        <w:t>aganymi</w:t>
      </w:r>
      <w:r w:rsidR="004C03F3">
        <w:rPr>
          <w:lang w:eastAsia="pl-PL"/>
          <w:color w:val="000000"/>
          <w:rFonts w:ascii="Times New Roman" w:cs="Times New Roman" w:eastAsia="Times New Roman" w:hAnsi="Times New Roman"/>
          <w:sz w:val="24"/>
          <w:szCs w:val="24"/>
        </w:rPr>
        <w:t xml:space="preserve"> załącznikami</w:t>
      </w:r>
      <w:r w:rsidR="00597791" w:rsidRPr="00E00611">
        <w:rPr>
          <w:lang w:eastAsia="pl-PL"/>
          <w:color w:val="000000"/>
          <w:rFonts w:ascii="Times New Roman" w:cs="Times New Roman" w:eastAsia="Times New Roman" w:hAnsi="Times New Roman"/>
          <w:sz w:val="24"/>
          <w:szCs w:val="24"/>
        </w:rPr>
        <w:t>.</w:t>
      </w:r>
      <w:r w:rsidR="00867512">
        <w:rPr>
          <w:lang w:eastAsia="pl-PL"/>
          <w:color w:val="000000"/>
          <w:rFonts w:ascii="Times New Roman" w:cs="Times New Roman" w:eastAsia="Times New Roman" w:hAnsi="Times New Roman"/>
          <w:sz w:val="24"/>
          <w:szCs w:val="24"/>
        </w:rPr>
        <w:t xml:space="preserve"> Do wniosku należy dołączyć </w:t>
      </w:r>
      <w:r w:rsidR="00623549">
        <w:rPr>
          <w:color w:val="000000"/>
          <w:rFonts w:ascii="Times New Roman"/>
          <w:sz w:val="24"/>
        </w:rPr>
        <w:t>potwierdzoną kwalifikację rynkową "Prowadzenie mediacji sądowy</w:t>
      </w:r>
      <w:r>
        <w:rPr>
          <w:rFonts w:ascii="Times New Roman"/>
          <w:sz w:val="24"/>
        </w:rPr>
        <w:t>ch i pozasądowych w sprawach gospodarczych" oraz udokumentowane przeprowadzenie co najmniej 5 mediacji w sprawach cywilnych (sądowych lub pozasądowych) w okresie ostatnich 5 lat przed przystąpieniem do walidacji.</w:t>
      </w:r>
    </w:p>
    <w:p w:rsidR="0099543F" w:rsidRDefault="00597791" w14:paraId="29A457E2" w14:textId="1BC484E5" w:rsidP="0009267E">
      <w:pPr>
        <w:shd w:fill="FFFFFF" w:color="auto" w:val="clear"/>
        <w:jc w:val="both"/>
        <w:spacing w:after="225" w:line="240" w:lineRule="auto"/>
        <w:rPr>
          <w:lang w:eastAsia="pl-PL"/>
          <w:color w:val="454545"/>
          <w:rFonts w:ascii="Times New Roman" w:cs="Times New Roman" w:eastAsia="Times New Roman" w:hAnsi="Times New Roman"/>
          <w:sz w:val="24"/>
          <w:szCs w:val="24"/>
        </w:rPr>
      </w:pPr>
      <w:r w:rsidRPr="00E00611">
        <w:rPr>
          <w:lang w:eastAsia="pl-PL"/>
          <w:color w:val="454545"/>
          <w:rFonts w:ascii="Times New Roman" w:cs="Times New Roman" w:eastAsia="Times New Roman" w:hAnsi="Times New Roman"/>
          <w:sz w:val="24"/>
          <w:szCs w:val="24"/>
        </w:rPr>
        <w:t xml:space="preserve"> </w:t>
      </w:r>
      <w:r w:rsidR="00E00611">
        <w:rPr>
          <w:lang w:eastAsia="pl-PL"/>
          <w:color w:val="000000"/>
          <w:rFonts w:ascii="Times New Roman" w:cs="Times New Roman" w:eastAsia="Times New Roman" w:hAnsi="Times New Roman"/>
          <w:sz w:val="24"/>
          <w:szCs w:val="24"/>
        </w:rPr>
        <w:t xml:space="preserve">Wniosek można </w:t>
      </w:r>
      <w:r w:rsidRPr="00E00611">
        <w:rPr>
          <w:lang w:eastAsia="pl-PL"/>
          <w:color w:val="000000"/>
          <w:rFonts w:ascii="Times New Roman" w:cs="Times New Roman" w:eastAsia="Times New Roman" w:hAnsi="Times New Roman"/>
          <w:sz w:val="24"/>
          <w:szCs w:val="24"/>
        </w:rPr>
        <w:t>przesłać pocztą tradycyjną, mailową skany dokumentów</w:t>
      </w:r>
      <w:r w:rsidR="00FF4FBE">
        <w:rPr>
          <w:lang w:eastAsia="pl-PL"/>
          <w:color w:val="000000"/>
          <w:rFonts w:ascii="Times New Roman" w:cs="Times New Roman" w:eastAsia="Times New Roman" w:hAnsi="Times New Roman"/>
          <w:sz w:val="24"/>
          <w:szCs w:val="24"/>
        </w:rPr>
        <w:t xml:space="preserve"> (</w:t>
      </w:r>
      <w:r w:rsidRPr="00E00611">
        <w:rPr>
          <w:lang w:eastAsia="pl-PL"/>
          <w:color w:val="000000"/>
          <w:rFonts w:ascii="Times New Roman" w:cs="Times New Roman" w:eastAsia="Times New Roman" w:hAnsi="Times New Roman"/>
          <w:sz w:val="24"/>
          <w:szCs w:val="24"/>
        </w:rPr>
        <w:t>z zastrzeżeniem złoż</w:t>
      </w:r>
      <w:r w:rsidR="00FF4FBE">
        <w:rPr>
          <w:lang w:eastAsia="pl-PL"/>
          <w:color w:val="000000"/>
          <w:rFonts w:ascii="Times New Roman" w:cs="Times New Roman" w:eastAsia="Times New Roman" w:hAnsi="Times New Roman"/>
          <w:sz w:val="24"/>
          <w:szCs w:val="24"/>
        </w:rPr>
        <w:t>enia oryginałów w dniu egzaminu)</w:t>
      </w:r>
      <w:r w:rsidRPr="00E00611">
        <w:rPr>
          <w:lang w:eastAsia="pl-PL"/>
          <w:color w:val="000000"/>
          <w:rFonts w:ascii="Times New Roman" w:cs="Times New Roman" w:eastAsia="Times New Roman" w:hAnsi="Times New Roman"/>
          <w:sz w:val="24"/>
          <w:szCs w:val="24"/>
        </w:rPr>
        <w:t xml:space="preserve"> lub </w:t>
      </w:r>
      <w:r w:rsidR="00FF4FBE">
        <w:rPr>
          <w:lang w:eastAsia="pl-PL"/>
          <w:color w:val="000000"/>
          <w:rFonts w:ascii="Times New Roman" w:cs="Times New Roman" w:eastAsia="Times New Roman" w:hAnsi="Times New Roman"/>
          <w:sz w:val="24"/>
          <w:szCs w:val="24"/>
        </w:rPr>
        <w:t>złożyć osobiście w biurze</w:t>
      </w:r>
      <w:r w:rsidRPr="00E00611">
        <w:rPr>
          <w:lang w:eastAsia="pl-PL"/>
          <w:color w:val="000000"/>
          <w:rFonts w:ascii="Times New Roman" w:cs="Times New Roman" w:eastAsia="Times New Roman" w:hAnsi="Times New Roman"/>
          <w:sz w:val="24"/>
          <w:szCs w:val="24"/>
        </w:rPr>
        <w:t xml:space="preserve"> ZG PCM</w:t>
      </w:r>
      <w:r w:rsidR="00E00611">
        <w:rPr>
          <w:lang w:eastAsia="pl-PL"/>
          <w:color w:val="000000"/>
          <w:rFonts w:ascii="Times New Roman" w:cs="Times New Roman" w:eastAsia="Times New Roman" w:hAnsi="Times New Roman"/>
          <w:sz w:val="24"/>
          <w:szCs w:val="24"/>
        </w:rPr>
        <w:t>.</w:t>
      </w:r>
    </w:p>
    <w:p w:rsidR="00AE3346" w:rsidRDefault="00E00611" w14:paraId="639A8688" w14:textId="46FFC046" w:rsidP="0009267E">
      <w:pPr>
        <w:shd w:fill="FFFFFF" w:color="auto" w:val="clear"/>
        <w:jc w:val="both"/>
        <w:spacing w:after="225" w:line="240" w:lineRule="auto"/>
        <w:rPr>
          <w:lang w:eastAsia="pl-PL"/>
          <w:color w:val="000000"/>
          <w:rFonts w:ascii="Times New Roman" w:cs="Times New Roman" w:eastAsia="Times New Roman" w:hAnsi="Times New Roman"/>
          <w:sz w:val="24"/>
          <w:szCs w:val="24"/>
        </w:rPr>
      </w:pPr>
      <w:r>
        <w:rPr>
          <w:lang w:eastAsia="pl-PL"/>
          <w:color w:val="000000"/>
          <w:rFonts w:ascii="Times New Roman" w:cs="Times New Roman" w:eastAsia="Times New Roman" w:hAnsi="Times New Roman"/>
          <w:sz w:val="24"/>
          <w:szCs w:val="24"/>
        </w:rPr>
        <w:t>b) Ocena formalna</w:t>
      </w:r>
      <w:r w:rsidR="00FF4FBE">
        <w:rPr>
          <w:lang w:eastAsia="pl-PL"/>
          <w:color w:val="000000"/>
          <w:rFonts w:ascii="Times New Roman" w:cs="Times New Roman" w:eastAsia="Times New Roman" w:hAnsi="Times New Roman"/>
          <w:sz w:val="24"/>
          <w:szCs w:val="24"/>
        </w:rPr>
        <w:t xml:space="preserve"> wniosku</w:t>
      </w:r>
      <w:r w:rsidR="00AE3346" w:rsidRPr="00E00611">
        <w:rPr>
          <w:lang w:eastAsia="pl-PL"/>
          <w:color w:val="000000"/>
          <w:rFonts w:ascii="Times New Roman" w:cs="Times New Roman" w:eastAsia="Times New Roman" w:hAnsi="Times New Roman"/>
          <w:sz w:val="24"/>
          <w:szCs w:val="24"/>
        </w:rPr>
        <w:t xml:space="preserve"> </w:t>
      </w:r>
      <w:r w:rsidR="00597791" w:rsidRPr="00E00611">
        <w:rPr>
          <w:lang w:eastAsia="pl-PL"/>
          <w:color w:val="000000"/>
          <w:rFonts w:ascii="Times New Roman" w:cs="Times New Roman" w:eastAsia="Times New Roman" w:hAnsi="Times New Roman"/>
          <w:sz w:val="24"/>
          <w:szCs w:val="24"/>
        </w:rPr>
        <w:t xml:space="preserve">zgodnie </w:t>
      </w:r>
      <w:r w:rsidR="00F327B4">
        <w:rPr>
          <w:lang w:eastAsia="pl-PL"/>
          <w:color w:val="000000"/>
          <w:rFonts w:ascii="Times New Roman" w:cs="Times New Roman" w:eastAsia="Times New Roman" w:hAnsi="Times New Roman"/>
          <w:sz w:val="24"/>
          <w:szCs w:val="24"/>
        </w:rPr>
        <w:t xml:space="preserve">kartą oceny wniosku o certyfikację w zakresie </w:t>
      </w:r>
      <w:r w:rsidR="004C03F3">
        <w:rPr>
          <w:lang w:eastAsia="pl-PL"/>
          <w:color w:val="000000"/>
          <w:rFonts w:ascii="Times New Roman" w:cs="Times New Roman" w:eastAsia="Times New Roman" w:hAnsi="Times New Roman"/>
          <w:sz w:val="24"/>
          <w:szCs w:val="24"/>
        </w:rPr>
        <w:t xml:space="preserve">prowadzenia </w:t>
      </w:r>
      <w:r w:rsidR="00F327B4">
        <w:rPr>
          <w:lang w:eastAsia="pl-PL"/>
          <w:color w:val="000000"/>
          <w:rFonts w:ascii="Times New Roman" w:cs="Times New Roman" w:eastAsia="Times New Roman" w:hAnsi="Times New Roman"/>
          <w:sz w:val="24"/>
          <w:szCs w:val="24"/>
        </w:rPr>
        <w:t>mediacji</w:t>
      </w:r>
      <w:r w:rsidR="004C03F3">
        <w:rPr>
          <w:lang w:eastAsia="pl-PL"/>
          <w:color w:val="000000"/>
          <w:rFonts w:ascii="Times New Roman" w:cs="Times New Roman" w:eastAsia="Times New Roman" w:hAnsi="Times New Roman"/>
          <w:sz w:val="24"/>
          <w:szCs w:val="24"/>
        </w:rPr>
        <w:t xml:space="preserve"> sądowych i po</w:t>
      </w:r>
      <w:r w:rsidR="009F657A">
        <w:rPr>
          <w:lang w:eastAsia="pl-PL"/>
          <w:color w:val="000000"/>
          <w:rFonts w:ascii="Times New Roman" w:cs="Times New Roman" w:eastAsia="Times New Roman" w:hAnsi="Times New Roman"/>
          <w:sz w:val="24"/>
          <w:szCs w:val="24"/>
        </w:rPr>
        <w:t>zasądowych w sprawach  gospodarczych</w:t>
      </w:r>
      <w:r>
        <w:rPr>
          <w:lang w:eastAsia="pl-PL"/>
          <w:color w:val="000000"/>
          <w:rFonts w:ascii="Times New Roman" w:cs="Times New Roman" w:eastAsia="Times New Roman" w:hAnsi="Times New Roman"/>
          <w:sz w:val="24"/>
          <w:szCs w:val="24"/>
        </w:rPr>
        <w:t>.</w:t>
      </w:r>
      <w:r w:rsidR="0056004A">
        <w:rPr>
          <w:lang w:eastAsia="pl-PL"/>
          <w:color w:val="000000"/>
          <w:rFonts w:ascii="Times New Roman" w:cs="Times New Roman" w:eastAsia="Times New Roman" w:hAnsi="Times New Roman"/>
          <w:sz w:val="24"/>
          <w:szCs w:val="24"/>
        </w:rPr>
        <w:t xml:space="preserve"> </w:t>
      </w:r>
    </w:p>
    <w:p w:rsidR="008C52FE" w:rsidRDefault="00E00611" w14:paraId="4B4AF736" w14:textId="4E01674E" w:rsidP="0009267E">
      <w:pPr>
        <w:shd w:fill="FFFFFF" w:color="auto" w:val="clear"/>
        <w:jc w:val="both"/>
        <w:spacing w:after="225" w:line="240" w:lineRule="auto"/>
        <w:rPr>
          <w:lang w:eastAsia="pl-PL"/>
          <w:color w:val="000000"/>
          <w:rFonts w:ascii="Times New Roman" w:cs="Times New Roman" w:eastAsia="Times New Roman" w:hAnsi="Times New Roman"/>
          <w:sz w:val="24"/>
          <w:szCs w:val="24"/>
        </w:rPr>
      </w:pPr>
      <w:r>
        <w:rPr>
          <w:lang w:eastAsia="pl-PL"/>
          <w:color w:val="000000"/>
          <w:rFonts w:ascii="Times New Roman" w:cs="Times New Roman" w:eastAsia="Times New Roman" w:hAnsi="Times New Roman"/>
          <w:sz w:val="24"/>
          <w:szCs w:val="24"/>
        </w:rPr>
        <w:t>c)  Egzamin teoretyczny</w:t>
      </w:r>
    </w:p>
    <w:p w:rsidR="00B0341F" w:rsidRDefault="008C52FE" w14:paraId="5887AB1F" w14:textId="0260BFFE" w:rsidP="0056004A">
      <w:pPr>
        <w:shd w:fill="FFFFFF" w:color="auto" w:val="clear"/>
        <w:jc w:val="both"/>
        <w:spacing w:after="225" w:line="240" w:lineRule="auto"/>
        <w:rPr>
          <w:lang w:eastAsia="pl-PL"/>
          <w:color w:val="000000"/>
          <w:rFonts w:ascii="Times New Roman" w:cs="Times New Roman" w:eastAsia="Times New Roman" w:hAnsi="Times New Roman"/>
          <w:sz w:val="24"/>
          <w:szCs w:val="24"/>
        </w:rPr>
      </w:pPr>
      <w:r>
        <w:rPr>
          <w:lang w:eastAsia="pl-PL"/>
          <w:color w:val="000000"/>
          <w:rFonts w:ascii="Times New Roman" w:cs="Times New Roman" w:eastAsia="Times New Roman" w:hAnsi="Times New Roman"/>
          <w:sz w:val="24"/>
          <w:szCs w:val="24"/>
        </w:rPr>
        <w:t xml:space="preserve">Egzamin teoretyczny ma formę testową </w:t>
      </w:r>
      <w:r w:rsidR="0056004A">
        <w:rPr>
          <w:lang w:eastAsia="pl-PL"/>
          <w:color w:val="000000"/>
          <w:rFonts w:ascii="Times New Roman" w:cs="Times New Roman" w:eastAsia="Times New Roman" w:hAnsi="Times New Roman"/>
          <w:sz w:val="24"/>
          <w:szCs w:val="24"/>
        </w:rPr>
        <w:t>.Test składa się z 30 pytań skategoryzowanych zamkniętych,</w:t>
      </w:r>
      <w:r w:rsidR="0056004A" w:rsidRPr="0056004A">
        <w:rPr>
          <w:lang w:eastAsia="pl-PL"/>
          <w:color w:val="000000"/>
          <w:rFonts w:ascii="Times New Roman" w:cs="Times New Roman" w:eastAsia="Times New Roman" w:hAnsi="Times New Roman"/>
          <w:sz w:val="24"/>
          <w:szCs w:val="24"/>
        </w:rPr>
        <w:t xml:space="preserve"> </w:t>
      </w:r>
      <w:r w:rsidR="0056004A">
        <w:rPr>
          <w:lang w:eastAsia="pl-PL"/>
          <w:color w:val="000000"/>
          <w:rFonts w:ascii="Times New Roman" w:cs="Times New Roman" w:eastAsia="Times New Roman" w:hAnsi="Times New Roman"/>
          <w:sz w:val="24"/>
          <w:szCs w:val="24"/>
        </w:rPr>
        <w:t>wybieranych losowo przez</w:t>
      </w:r>
      <w:r w:rsidR="00121AE9">
        <w:rPr>
          <w:lang w:eastAsia="pl-PL"/>
          <w:color w:val="000000"/>
          <w:rFonts w:ascii="Times New Roman" w:cs="Times New Roman" w:eastAsia="Times New Roman" w:hAnsi="Times New Roman"/>
          <w:sz w:val="24"/>
          <w:szCs w:val="24"/>
        </w:rPr>
        <w:t xml:space="preserve"> system egzaminacyjny z puli </w:t>
      </w:r>
      <w:r w:rsidR="0056004A">
        <w:rPr>
          <w:lang w:eastAsia="pl-PL"/>
          <w:color w:val="000000"/>
          <w:rFonts w:ascii="Times New Roman" w:cs="Times New Roman" w:eastAsia="Times New Roman" w:hAnsi="Times New Roman"/>
          <w:sz w:val="24"/>
          <w:szCs w:val="24"/>
        </w:rPr>
        <w:t xml:space="preserve"> pytań.</w:t>
      </w:r>
      <w:r w:rsidR="00B0341F">
        <w:rPr>
          <w:lang w:eastAsia="pl-PL"/>
          <w:color w:val="000000"/>
          <w:rFonts w:ascii="Times New Roman" w:cs="Times New Roman" w:eastAsia="Times New Roman" w:hAnsi="Times New Roman"/>
          <w:sz w:val="24"/>
          <w:szCs w:val="24"/>
        </w:rPr>
        <w:t xml:space="preserve"> Pytania testowe odnoszą się do zagadnień dotyczących mediacji z zakresu: prawa, psychologii konfliktu, komunikacji, negocjacji</w:t>
      </w:r>
      <w:r w:rsidR="00867512">
        <w:rPr>
          <w:lang w:eastAsia="pl-PL"/>
          <w:color w:val="000000"/>
          <w:rFonts w:ascii="Times New Roman" w:cs="Times New Roman" w:eastAsia="Times New Roman" w:hAnsi="Times New Roman"/>
          <w:sz w:val="24"/>
          <w:szCs w:val="24"/>
        </w:rPr>
        <w:t xml:space="preserve"> i form działalności gospodarczej</w:t>
      </w:r>
      <w:r w:rsidR="00B0341F">
        <w:rPr>
          <w:lang w:eastAsia="pl-PL"/>
          <w:color w:val="000000"/>
          <w:rFonts w:ascii="Times New Roman" w:cs="Times New Roman" w:eastAsia="Times New Roman" w:hAnsi="Times New Roman"/>
          <w:sz w:val="24"/>
          <w:szCs w:val="24"/>
        </w:rPr>
        <w:t xml:space="preserve"> i teorii mediacji.</w:t>
      </w:r>
    </w:p>
    <w:p w:rsidR="0056004A" w:rsidRDefault="0056004A" w14:paraId="75743C69" w14:textId="78F9069B" w:rsidP="0056004A">
      <w:pPr>
        <w:shd w:fill="FFFFFF" w:color="auto" w:val="clear"/>
        <w:jc w:val="both"/>
        <w:spacing w:after="225" w:line="240" w:lineRule="auto"/>
        <w:rPr>
          <w:lang w:eastAsia="pl-PL"/>
          <w:color w:val="000000"/>
          <w:rFonts w:ascii="Times New Roman" w:cs="Times New Roman" w:eastAsia="Times New Roman" w:hAnsi="Times New Roman"/>
          <w:sz w:val="24"/>
          <w:szCs w:val="24"/>
        </w:rPr>
      </w:pPr>
      <w:r>
        <w:rPr>
          <w:lang w:eastAsia="pl-PL"/>
          <w:color w:val="000000"/>
          <w:rFonts w:ascii="Times New Roman" w:cs="Times New Roman" w:eastAsia="Times New Roman" w:hAnsi="Times New Roman"/>
          <w:sz w:val="24"/>
          <w:szCs w:val="24"/>
        </w:rPr>
        <w:t xml:space="preserve"> Test uznaje s</w:t>
      </w:r>
      <w:r w:rsidR="00121AE9">
        <w:rPr>
          <w:lang w:eastAsia="pl-PL"/>
          <w:color w:val="000000"/>
          <w:rFonts w:ascii="Times New Roman" w:cs="Times New Roman" w:eastAsia="Times New Roman" w:hAnsi="Times New Roman"/>
          <w:sz w:val="24"/>
          <w:szCs w:val="24"/>
        </w:rPr>
        <w:t>ię za zaliczony przy uzyskaniu 7</w:t>
      </w:r>
      <w:r>
        <w:rPr>
          <w:lang w:eastAsia="pl-PL"/>
          <w:color w:val="000000"/>
          <w:rFonts w:ascii="Times New Roman" w:cs="Times New Roman" w:eastAsia="Times New Roman" w:hAnsi="Times New Roman"/>
          <w:sz w:val="24"/>
          <w:szCs w:val="24"/>
        </w:rPr>
        <w:t xml:space="preserve">0% prawidłowo udzielonych odpowiedzi. Zaliczenie części testowej uprawnia do </w:t>
      </w:r>
      <w:r w:rsidR="00B0341F">
        <w:rPr>
          <w:lang w:eastAsia="pl-PL"/>
          <w:color w:val="000000"/>
          <w:rFonts w:ascii="Times New Roman" w:cs="Times New Roman" w:eastAsia="Times New Roman" w:hAnsi="Times New Roman"/>
          <w:sz w:val="24"/>
          <w:szCs w:val="24"/>
        </w:rPr>
        <w:t>przejścia do części praktycznej</w:t>
      </w:r>
      <w:r>
        <w:rPr>
          <w:lang w:eastAsia="pl-PL"/>
          <w:color w:val="000000"/>
          <w:rFonts w:ascii="Times New Roman" w:cs="Times New Roman" w:eastAsia="Times New Roman" w:hAnsi="Times New Roman"/>
          <w:sz w:val="24"/>
          <w:szCs w:val="24"/>
        </w:rPr>
        <w:t xml:space="preserve"> egzaminu.</w:t>
      </w:r>
      <w:r w:rsidR="00B0341F">
        <w:rPr>
          <w:lang w:eastAsia="pl-PL"/>
          <w:color w:val="000000"/>
          <w:rFonts w:ascii="Times New Roman" w:cs="Times New Roman" w:eastAsia="Times New Roman" w:hAnsi="Times New Roman"/>
          <w:sz w:val="24"/>
          <w:szCs w:val="24"/>
        </w:rPr>
        <w:t xml:space="preserve"> </w:t>
      </w:r>
    </w:p>
    <w:p w:rsidR="00FB1D40" w:rsidRDefault="00FB1D40" w14:paraId="1886A3ED" w14:textId="0A79DB03" w:rsidP="0009267E">
      <w:pPr>
        <w:shd w:fill="FFFFFF" w:color="auto" w:val="clear"/>
        <w:jc w:val="both"/>
        <w:spacing w:after="225" w:line="240" w:lineRule="auto"/>
        <w:rPr>
          <w:lang w:eastAsia="pl-PL"/>
          <w:color w:val="000000"/>
          <w:rFonts w:ascii="Times New Roman" w:cs="Times New Roman" w:eastAsia="Times New Roman" w:hAnsi="Times New Roman"/>
          <w:sz w:val="24"/>
          <w:szCs w:val="24"/>
        </w:rPr>
      </w:pPr>
      <w:r>
        <w:rPr>
          <w:lang w:eastAsia="pl-PL"/>
          <w:color w:val="000000"/>
          <w:rFonts w:ascii="Times New Roman" w:cs="Times New Roman" w:eastAsia="Times New Roman" w:hAnsi="Times New Roman"/>
          <w:sz w:val="24"/>
          <w:szCs w:val="24"/>
        </w:rPr>
        <w:t>d)</w:t>
      </w:r>
      <w:r w:rsidR="00E00611">
        <w:rPr>
          <w:lang w:eastAsia="pl-PL"/>
          <w:color w:val="000000"/>
          <w:rFonts w:ascii="Times New Roman" w:cs="Times New Roman" w:eastAsia="Times New Roman" w:hAnsi="Times New Roman"/>
          <w:sz w:val="24"/>
          <w:szCs w:val="24"/>
        </w:rPr>
        <w:t xml:space="preserve"> </w:t>
      </w:r>
      <w:r>
        <w:rPr>
          <w:lang w:eastAsia="pl-PL"/>
          <w:color w:val="000000"/>
          <w:rFonts w:ascii="Times New Roman" w:cs="Times New Roman" w:eastAsia="Times New Roman" w:hAnsi="Times New Roman"/>
          <w:sz w:val="24"/>
          <w:szCs w:val="24"/>
        </w:rPr>
        <w:t>Egzamin</w:t>
      </w:r>
      <w:r w:rsidR="00E00611">
        <w:rPr>
          <w:lang w:eastAsia="pl-PL"/>
          <w:color w:val="000000"/>
          <w:rFonts w:ascii="Times New Roman" w:cs="Times New Roman" w:eastAsia="Times New Roman" w:hAnsi="Times New Roman"/>
          <w:sz w:val="24"/>
          <w:szCs w:val="24"/>
        </w:rPr>
        <w:t xml:space="preserve"> praktyczny</w:t>
      </w:r>
      <w:r w:rsidR="00AE3346" w:rsidRPr="00E00611">
        <w:rPr>
          <w:lang w:eastAsia="pl-PL"/>
          <w:color w:val="000000"/>
          <w:rFonts w:ascii="Times New Roman" w:cs="Times New Roman" w:eastAsia="Times New Roman" w:hAnsi="Times New Roman"/>
          <w:sz w:val="24"/>
          <w:szCs w:val="24"/>
        </w:rPr>
        <w:t xml:space="preserve">. </w:t>
      </w:r>
    </w:p>
    <w:p w:rsidR="00DE5F73" w:rsidRDefault="00DE5F73" w14:paraId="73540C22" w14:textId="198B37B5" w:rsidP="0009267E">
      <w:pPr>
        <w:shd w:fill="FFFFFF" w:color="auto" w:val="clear"/>
        <w:jc w:val="both"/>
        <w:spacing w:after="225" w:line="240" w:lineRule="auto"/>
        <w:rPr>
          <w:rFonts w:ascii="Times New Roman"/>
          <w:sz w:val="24"/>
        </w:rPr>
      </w:pPr>
      <w:r>
        <w:rPr>
          <w:rFonts w:ascii="Times New Roman"/>
          <w:sz w:val="24"/>
        </w:rPr>
        <w:t>Część praktyczna opiera się na</w:t>
      </w:r>
      <w:r w:rsidR="002F67EC">
        <w:rPr>
          <w:rFonts w:ascii="Times New Roman"/>
          <w:sz w:val="24"/>
        </w:rPr>
        <w:t xml:space="preserve"> następujących metod</w:t>
      </w:r>
      <w:r>
        <w:rPr>
          <w:rFonts w:ascii="Times New Roman"/>
          <w:sz w:val="24"/>
        </w:rPr>
        <w:t>ach</w:t>
      </w:r>
      <w:r w:rsidR="002F67EC">
        <w:rPr>
          <w:rFonts w:ascii="Times New Roman"/>
          <w:sz w:val="24"/>
        </w:rPr>
        <w:t xml:space="preserve"> weryfikacji: próbka pracy połączona z symulacją, rozmowa z komisją, analiza dowodów. Dowodami na potwierdzenie niniejszej kwalifikacji mogą być m.in. poświadczenia przeprowadzonych mediacji wydane przez sąd lub ośrodek mediacji wraz z zanonimizowanymi opisami symulacji mediacji oraz dokumentacją</w:t>
      </w:r>
      <w:r>
        <w:rPr>
          <w:rFonts w:ascii="Times New Roman"/>
          <w:sz w:val="24"/>
        </w:rPr>
        <w:t>,</w:t>
      </w:r>
      <w:r w:rsidR="002F67EC">
        <w:rPr>
          <w:rFonts w:ascii="Times New Roman"/>
          <w:sz w:val="24"/>
        </w:rPr>
        <w:t xml:space="preserve"> </w:t>
      </w:r>
      <w:r>
        <w:rPr>
          <w:rFonts w:ascii="Times New Roman"/>
          <w:sz w:val="24"/>
        </w:rPr>
        <w:t>w tym studium przypadku.</w:t>
      </w:r>
    </w:p>
    <w:p w:rsidR="00F330C6" w:rsidRDefault="00F330C6" w14:paraId="4AF8B9C6" w14:textId="5B1F48E1" w:rsidP="00F330C6">
      <w:pPr>
        <w:shd w:fill="FFFFFF" w:color="auto" w:val="clear"/>
        <w:jc w:val="both"/>
        <w:spacing w:after="225" w:line="240" w:lineRule="auto"/>
        <w:rPr>
          <w:rFonts w:ascii="Times New Roman"/>
        </w:rPr>
      </w:pPr>
      <w:r>
        <w:rPr>
          <w:rFonts w:ascii="Times New Roman"/>
          <w:sz w:val="24"/>
        </w:rPr>
        <w:t>Ta część egzaminu praktycznego ma na celu sprawdzenie czy o</w:t>
      </w:r>
      <w:r w:rsidR="00DE5F73">
        <w:rPr>
          <w:rFonts w:ascii="Times New Roman"/>
          <w:sz w:val="24"/>
        </w:rPr>
        <w:t>soba posiadająca kwalifikację "Prowadzenie mediacji sądowych i p</w:t>
      </w:r>
      <w:r w:rsidR="009F657A">
        <w:rPr>
          <w:rFonts w:ascii="Times New Roman"/>
          <w:sz w:val="24"/>
        </w:rPr>
        <w:t>ozasądowych w sprawach gospodarczych</w:t>
      </w:r>
      <w:r w:rsidR="00DE5F73">
        <w:rPr>
          <w:rFonts w:ascii="Times New Roman"/>
          <w:sz w:val="24"/>
        </w:rPr>
        <w:t>" jest gotowa do samodzielnego planowania i przeprowadzania pełnego proces</w:t>
      </w:r>
      <w:r w:rsidR="009F657A">
        <w:rPr>
          <w:rFonts w:ascii="Times New Roman"/>
          <w:sz w:val="24"/>
        </w:rPr>
        <w:t xml:space="preserve">u mediacji w sprawach gospodarczych </w:t>
      </w:r>
      <w:r w:rsidR="00DE5F73">
        <w:rPr>
          <w:rFonts w:ascii="Times New Roman"/>
          <w:sz w:val="24"/>
        </w:rPr>
        <w:t>zarówno w postępowania</w:t>
      </w:r>
      <w:r>
        <w:rPr>
          <w:rFonts w:ascii="Times New Roman"/>
          <w:sz w:val="24"/>
        </w:rPr>
        <w:t>ch sądowych, jak i pozasądowych</w:t>
      </w:r>
      <w:r w:rsidR="00867512">
        <w:rPr>
          <w:rFonts w:ascii="Times New Roman"/>
          <w:sz w:val="24"/>
        </w:rPr>
        <w:t xml:space="preserve"> oraz czy potrafi </w:t>
      </w:r>
      <w:r>
        <w:rPr>
          <w:rFonts w:ascii="Times New Roman"/>
          <w:sz w:val="24"/>
        </w:rPr>
        <w:t xml:space="preserve">zweryfikować zdolność </w:t>
      </w:r>
      <w:r>
        <w:rPr>
          <w:rFonts w:ascii="Times New Roman"/>
          <w:sz w:val="24"/>
        </w:rPr>
        <w:t>podmiotów do uczestniczenia w postępowaniu mediacyjnym o charakterze gospodarczym</w:t>
      </w:r>
      <w:r w:rsidR="00C84D23">
        <w:rPr>
          <w:rFonts w:ascii="Times New Roman"/>
          <w:sz w:val="24"/>
        </w:rPr>
        <w:t xml:space="preserve"> oraz </w:t>
      </w:r>
      <w:r w:rsidR="00C84D23">
        <w:rPr>
          <w:rFonts w:ascii="Times New Roman"/>
          <w:sz w:val="24"/>
        </w:rPr>
        <w:t>określić konsekwencje wynikające z zawarcia ugody mediacyjnej.</w:t>
        <w:lastRenderedPageBreak/>
      </w:r>
      <w:r w:rsidR="002B0526">
        <w:rPr>
          <w:rFonts w:ascii="Times New Roman"/>
          <w:sz w:val="24"/>
        </w:rPr>
        <w:t xml:space="preserve"> W tracie walidacji praktycznej komisja zwraca uwagę na </w:t>
      </w:r>
      <w:r>
        <w:rPr>
          <w:rFonts w:ascii="Times New Roman"/>
          <w:sz w:val="24"/>
        </w:rPr>
        <w:t>:</w:t>
      </w:r>
    </w:p>
    <w:p w:rsidR="00623549" w:rsidRDefault="009D5060" w14:paraId="7D1E3E4D" w14:textId="561BF3AA" w:rsidP="009D5060">
      <w:pPr>
        <w:shd w:fill="FFFFFF" w:color="auto" w:val="clear"/>
        <w:pStyle w:val="Akapitzlist"/>
        <w:numPr>
          <w:ilvl w:val="0"/>
          <w:numId w:val="16"/>
        </w:numPr>
        <w:jc w:val="both"/>
        <w:spacing w:after="225" w:line="240" w:lineRule="auto"/>
        <w:rPr>
          <w:rFonts w:ascii="Times New Roman"/>
          <w:sz w:val="24"/>
        </w:rPr>
      </w:pPr>
      <w:r>
        <w:rPr>
          <w:rFonts w:ascii="Times New Roman"/>
          <w:sz w:val="24"/>
        </w:rPr>
        <w:t>n</w:t>
      </w:r>
      <w:r w:rsidR="00C84D23">
        <w:rPr>
          <w:rFonts w:ascii="Times New Roman"/>
          <w:sz w:val="24"/>
        </w:rPr>
        <w:t xml:space="preserve">a </w:t>
      </w:r>
      <w:r w:rsidR="00C84D23">
        <w:rPr>
          <w:rFonts w:ascii="Times New Roman"/>
          <w:sz w:val="24"/>
        </w:rPr>
        <w:t xml:space="preserve"> </w:t>
      </w:r>
      <w:r w:rsidR="00C84D23">
        <w:rPr>
          <w:rFonts w:ascii="Times New Roman"/>
          <w:sz w:val="24"/>
        </w:rPr>
        <w:t>sposób analizy sprawy i ocenę</w:t>
      </w:r>
      <w:r w:rsidR="00C84D23">
        <w:rPr>
          <w:rFonts w:ascii="Times New Roman"/>
          <w:sz w:val="24"/>
        </w:rPr>
        <w:t xml:space="preserve">, czy nie ma przeciwwskazań do zastosowania mediacji. </w:t>
      </w:r>
    </w:p>
    <w:p w:rsidR="00623549" w:rsidRDefault="009D5060" w14:paraId="36B67345" w14:textId="55296E75" w:rsidP="009D5060">
      <w:pPr>
        <w:shd w:fill="FFFFFF" w:color="auto" w:val="clear"/>
        <w:pStyle w:val="Akapitzlist"/>
        <w:numPr>
          <w:ilvl w:val="0"/>
          <w:numId w:val="16"/>
        </w:numPr>
        <w:jc w:val="both"/>
        <w:spacing w:after="225" w:line="240" w:lineRule="auto"/>
        <w:rPr>
          <w:rFonts w:ascii="Times New Roman"/>
          <w:sz w:val="24"/>
        </w:rPr>
      </w:pPr>
      <w:r>
        <w:rPr>
          <w:rFonts w:ascii="Times New Roman"/>
          <w:sz w:val="24"/>
        </w:rPr>
        <w:t>c</w:t>
      </w:r>
      <w:r w:rsidR="00623549">
        <w:rPr>
          <w:rFonts w:ascii="Times New Roman"/>
          <w:sz w:val="24"/>
        </w:rPr>
        <w:t xml:space="preserve">zy jest </w:t>
      </w:r>
      <w:r w:rsidR="00C84D23">
        <w:rPr>
          <w:rFonts w:ascii="Times New Roman"/>
          <w:sz w:val="24"/>
        </w:rPr>
        <w:t xml:space="preserve"> przygotowana do motywowania i wspierania stron w poszukiwaniu rozwiązań sprzyjających rozwiązywaniu konfliktów. </w:t>
      </w:r>
    </w:p>
    <w:p w:rsidR="00623549" w:rsidRDefault="009D5060" w14:paraId="640CCD3C" w14:textId="30F47932" w:rsidP="009D5060">
      <w:pPr>
        <w:shd w:fill="FFFFFF" w:color="auto" w:val="clear"/>
        <w:pStyle w:val="Akapitzlist"/>
        <w:numPr>
          <w:ilvl w:val="0"/>
          <w:numId w:val="16"/>
        </w:numPr>
        <w:jc w:val="both"/>
        <w:spacing w:after="225" w:line="240" w:lineRule="auto"/>
        <w:rPr>
          <w:rFonts w:ascii="Times New Roman"/>
          <w:sz w:val="24"/>
        </w:rPr>
      </w:pPr>
      <w:r>
        <w:rPr>
          <w:rFonts w:ascii="Times New Roman"/>
          <w:sz w:val="24"/>
        </w:rPr>
        <w:t>c</w:t>
      </w:r>
      <w:r w:rsidR="00623549">
        <w:rPr>
          <w:rFonts w:ascii="Times New Roman"/>
          <w:sz w:val="24"/>
        </w:rPr>
        <w:t xml:space="preserve">zy potrafi stosować </w:t>
      </w:r>
      <w:r w:rsidR="00C84D23">
        <w:rPr>
          <w:rFonts w:ascii="Times New Roman"/>
          <w:sz w:val="24"/>
        </w:rPr>
        <w:t xml:space="preserve"> techniki zarządzania emocjami oraz techniki mediacyjne i negocjacyjne, </w:t>
      </w:r>
    </w:p>
    <w:p w:rsidR="009D5060" w:rsidRDefault="009D5060" w14:paraId="7D98273F" w14:textId="77777777" w:rsidP="009D5060">
      <w:pPr>
        <w:shd w:fill="FFFFFF" w:color="auto" w:val="clear"/>
        <w:pStyle w:val="Akapitzlist"/>
        <w:numPr>
          <w:ilvl w:val="0"/>
          <w:numId w:val="16"/>
        </w:numPr>
        <w:jc w:val="both"/>
        <w:spacing w:after="225" w:line="240" w:lineRule="auto"/>
        <w:rPr>
          <w:rFonts w:ascii="Times New Roman"/>
          <w:sz w:val="24"/>
        </w:rPr>
      </w:pPr>
      <w:r>
        <w:rPr>
          <w:rFonts w:ascii="Times New Roman"/>
          <w:sz w:val="24"/>
        </w:rPr>
        <w:t>w</w:t>
      </w:r>
      <w:r w:rsidR="00623549">
        <w:rPr>
          <w:rFonts w:ascii="Times New Roman"/>
          <w:sz w:val="24"/>
        </w:rPr>
        <w:t xml:space="preserve"> jaki sposób </w:t>
      </w:r>
      <w:r w:rsidR="00C84D23">
        <w:rPr>
          <w:rFonts w:ascii="Times New Roman"/>
          <w:sz w:val="24"/>
        </w:rPr>
        <w:t xml:space="preserve">prowadzi strony do uzyskania porozumienia końcowego. </w:t>
      </w:r>
    </w:p>
    <w:p w:rsidR="00623549" w:rsidRDefault="009D5060" w14:paraId="33A0E33F" w14:textId="0D7932A2" w:rsidP="009D5060">
      <w:pPr>
        <w:shd w:fill="FFFFFF" w:color="auto" w:val="clear"/>
        <w:pStyle w:val="Akapitzlist"/>
        <w:numPr>
          <w:ilvl w:val="0"/>
          <w:numId w:val="16"/>
        </w:numPr>
        <w:jc w:val="both"/>
        <w:spacing w:after="225" w:line="240" w:lineRule="auto"/>
        <w:rPr>
          <w:rFonts w:ascii="Times New Roman"/>
          <w:sz w:val="24"/>
        </w:rPr>
      </w:pPr>
      <w:r>
        <w:rPr>
          <w:rFonts w:ascii="Times New Roman"/>
          <w:sz w:val="24"/>
        </w:rPr>
        <w:t>j</w:t>
      </w:r>
      <w:r w:rsidR="00623549">
        <w:rPr>
          <w:rFonts w:ascii="Times New Roman"/>
          <w:sz w:val="24"/>
        </w:rPr>
        <w:t xml:space="preserve">ak </w:t>
      </w:r>
      <w:r>
        <w:rPr>
          <w:rFonts w:ascii="Times New Roman"/>
          <w:sz w:val="24"/>
        </w:rPr>
        <w:t>s</w:t>
      </w:r>
      <w:r w:rsidR="00C84D23">
        <w:rPr>
          <w:rFonts w:ascii="Times New Roman"/>
          <w:sz w:val="24"/>
        </w:rPr>
        <w:t xml:space="preserve">porządza dokumenty niezbędne w procesie mediacji (umowę o przeprowadzenie mediacji, protokół z posiedzenia mediacyjnego). </w:t>
      </w:r>
    </w:p>
    <w:p w:rsidR="009D5060" w:rsidRDefault="009D5060" w14:paraId="2F8D8B2E" w14:textId="77777777" w:rsidP="009D5060">
      <w:pPr>
        <w:shd w:fill="FFFFFF" w:color="auto" w:val="clear"/>
        <w:pStyle w:val="Akapitzlist"/>
        <w:numPr>
          <w:ilvl w:val="0"/>
          <w:numId w:val="16"/>
        </w:numPr>
        <w:jc w:val="both"/>
        <w:spacing w:after="225" w:line="240" w:lineRule="auto"/>
        <w:rPr>
          <w:rFonts w:ascii="Times New Roman"/>
          <w:sz w:val="24"/>
        </w:rPr>
      </w:pPr>
      <w:r>
        <w:rPr>
          <w:rFonts w:ascii="Times New Roman"/>
          <w:sz w:val="24"/>
        </w:rPr>
        <w:t>c</w:t>
      </w:r>
      <w:r w:rsidR="00623549">
        <w:rPr>
          <w:rFonts w:ascii="Times New Roman"/>
          <w:sz w:val="24"/>
        </w:rPr>
        <w:t>zy w</w:t>
      </w:r>
      <w:r w:rsidR="00C84D23">
        <w:rPr>
          <w:rFonts w:ascii="Times New Roman"/>
          <w:sz w:val="24"/>
        </w:rPr>
        <w:t>spiera proces kształtowania przez stro</w:t>
      </w:r>
      <w:r>
        <w:rPr>
          <w:rFonts w:ascii="Times New Roman"/>
          <w:sz w:val="24"/>
        </w:rPr>
        <w:t>ny finalnej ugody mediacyjnej.</w:t>
      </w:r>
    </w:p>
    <w:p w:rsidR="00623549" w:rsidRDefault="009D5060" w14:paraId="06007DE4" w14:textId="2D78DDA5" w:rsidP="009D5060">
      <w:pPr>
        <w:shd w:fill="FFFFFF" w:color="auto" w:val="clear"/>
        <w:pStyle w:val="Akapitzlist"/>
        <w:numPr>
          <w:ilvl w:val="0"/>
          <w:numId w:val="16"/>
        </w:numPr>
        <w:jc w:val="both"/>
        <w:spacing w:after="225" w:line="240" w:lineRule="auto"/>
        <w:rPr>
          <w:rFonts w:ascii="Times New Roman"/>
          <w:sz w:val="24"/>
        </w:rPr>
      </w:pPr>
      <w:r>
        <w:rPr>
          <w:rFonts w:ascii="Times New Roman"/>
          <w:sz w:val="24"/>
        </w:rPr>
        <w:t>w</w:t>
      </w:r>
      <w:r w:rsidR="00623549">
        <w:rPr>
          <w:rFonts w:ascii="Times New Roman"/>
          <w:sz w:val="24"/>
        </w:rPr>
        <w:t xml:space="preserve"> jaki sposób mediator a</w:t>
      </w:r>
      <w:r w:rsidR="00C84D23">
        <w:rPr>
          <w:rFonts w:ascii="Times New Roman"/>
          <w:sz w:val="24"/>
        </w:rPr>
        <w:t xml:space="preserve">ktualizuje swoją wiedzę z zakresu mediacji oraz zastosowania podstaw prawnych związanych z procedurą mediacji (w tym w szczególności w kontekście regulacji postępowania mediacyjnego w Kodeksie postępowania cywilnego). </w:t>
      </w:r>
    </w:p>
    <w:p w:rsidR="00623549" w:rsidRDefault="009D5060" w14:paraId="23D831BE" w14:textId="58F6C2D2" w:rsidP="009D5060">
      <w:pPr>
        <w:shd w:fill="FFFFFF" w:color="auto" w:val="clear"/>
        <w:pStyle w:val="Akapitzlist"/>
        <w:numPr>
          <w:ilvl w:val="0"/>
          <w:numId w:val="16"/>
        </w:numPr>
        <w:jc w:val="both"/>
        <w:spacing w:after="225" w:line="240" w:lineRule="auto"/>
        <w:rPr>
          <w:rFonts w:ascii="Times New Roman"/>
          <w:sz w:val="24"/>
        </w:rPr>
      </w:pPr>
      <w:r>
        <w:rPr>
          <w:rFonts w:ascii="Times New Roman"/>
          <w:sz w:val="24"/>
        </w:rPr>
        <w:t>c</w:t>
      </w:r>
      <w:r w:rsidR="00623549">
        <w:rPr>
          <w:rFonts w:ascii="Times New Roman"/>
          <w:sz w:val="24"/>
        </w:rPr>
        <w:t xml:space="preserve">zy </w:t>
      </w:r>
      <w:r>
        <w:rPr>
          <w:rFonts w:ascii="Times New Roman"/>
          <w:sz w:val="24"/>
        </w:rPr>
        <w:t>d</w:t>
      </w:r>
      <w:r w:rsidR="00C84D23">
        <w:rPr>
          <w:rFonts w:ascii="Times New Roman"/>
          <w:sz w:val="24"/>
        </w:rPr>
        <w:t xml:space="preserve">ostrzega merytoryczne podstawy sporu. Potrafi zweryfikować zdolność podmiotów do uczestniczenia w postępowaniu mediacyjnym o charakterze gospodarczym oraz określić konsekwencje wynikające z zawarcia ugody mediacyjnej. </w:t>
      </w:r>
    </w:p>
    <w:p w:rsidR="00C84D23" w:rsidRDefault="009D5060" w14:paraId="330B9BF0" w14:textId="6533CF26" w:rsidP="009D5060">
      <w:pPr>
        <w:shd w:fill="FFFFFF" w:color="auto" w:val="clear"/>
        <w:pStyle w:val="Akapitzlist"/>
        <w:numPr>
          <w:ilvl w:val="0"/>
          <w:numId w:val="16"/>
        </w:numPr>
        <w:jc w:val="both"/>
        <w:spacing w:after="225" w:line="240" w:lineRule="auto"/>
        <w:rPr>
          <w:rFonts w:ascii="Times New Roman"/>
          <w:sz w:val="24"/>
        </w:rPr>
      </w:pPr>
      <w:r>
        <w:rPr>
          <w:rFonts w:ascii="Times New Roman"/>
          <w:sz w:val="24"/>
        </w:rPr>
        <w:t>c</w:t>
      </w:r>
      <w:r w:rsidR="00623549">
        <w:rPr>
          <w:rFonts w:ascii="Times New Roman"/>
          <w:sz w:val="24"/>
        </w:rPr>
        <w:t>zy p</w:t>
      </w:r>
      <w:r w:rsidR="00C84D23">
        <w:rPr>
          <w:rFonts w:ascii="Times New Roman"/>
          <w:sz w:val="24"/>
        </w:rPr>
        <w:t>osługuje się językiem prawniczym w podstawowym zakresie, w szczególności w zakresie redakcji jednoznacznego i niesprzecznego tekstu ugody, w takim zakresie, aby móc określić, czy zawierana przez strony ugoda jest zgodna z prawem i zasadami współżycia społecznego, czy jest zrozumiała i czy nie służy obejściu prawa, a w konsekwencji tego, czy jest możliwa do zatwierdzenia przez sąd.</w:t>
      </w:r>
    </w:p>
    <w:p w:rsidR="00C84D23" w:rsidRDefault="009D5060" w14:paraId="5F02C1AC" w14:textId="5F8CFF0D" w:rsidP="009D5060" w:rsidRPr="009D5060">
      <w:pPr>
        <w:shd w:fill="FFFFFF" w:color="auto" w:val="clear"/>
        <w:pStyle w:val="Akapitzlist"/>
        <w:numPr>
          <w:ilvl w:val="0"/>
          <w:numId w:val="16"/>
        </w:numPr>
        <w:jc w:val="both"/>
        <w:spacing w:after="225" w:line="240" w:lineRule="auto"/>
        <w:rPr>
          <w:bCs/>
          <w:b/>
          <w:rFonts w:ascii="Times New Roman"/>
          <w:sz w:val="24"/>
        </w:rPr>
      </w:pPr>
      <w:r>
        <w:rPr>
          <w:rFonts w:ascii="Times New Roman"/>
          <w:sz w:val="24"/>
        </w:rPr>
        <w:t>c</w:t>
      </w:r>
      <w:r w:rsidR="00623549">
        <w:rPr>
          <w:rFonts w:ascii="Times New Roman"/>
          <w:sz w:val="24"/>
        </w:rPr>
        <w:t>zy j</w:t>
      </w:r>
      <w:r w:rsidR="00C84D23">
        <w:rPr>
          <w:rFonts w:ascii="Times New Roman"/>
          <w:sz w:val="24"/>
        </w:rPr>
        <w:t>est przygotowana do reagowania oraz rozwiązywania problemów, często w zmiennych i nieprzewidywalnych warunkach. Osoba posiadająca kwalifikację ma świadomość odpowiedzialności wynikającej z prowadzenia mediacji.</w:t>
      </w:r>
    </w:p>
    <w:p w:rsidR="003672B3" w:rsidRDefault="003672B3" w14:paraId="711AC306" w14:textId="60ABCDB3" w:rsidP="003672B3">
      <w:pPr>
        <w:shd w:fill="FFFFFF" w:color="auto" w:val="clear"/>
        <w:jc w:val="both"/>
        <w:spacing w:after="225" w:line="240" w:lineRule="auto"/>
        <w:rPr>
          <w:lang w:eastAsia="pl-PL"/>
          <w:color w:val="000000"/>
          <w:rFonts w:ascii="Times New Roman" w:cs="Times New Roman" w:eastAsia="Times New Roman" w:hAnsi="Times New Roman"/>
          <w:sz w:val="24"/>
          <w:szCs w:val="24"/>
        </w:rPr>
      </w:pPr>
      <w:r>
        <w:rPr>
          <w:lang w:eastAsia="pl-PL"/>
          <w:color w:val="000000"/>
          <w:rFonts w:ascii="Times New Roman" w:cs="Times New Roman" w:eastAsia="Times New Roman" w:hAnsi="Times New Roman"/>
          <w:sz w:val="24"/>
          <w:szCs w:val="24"/>
        </w:rPr>
        <w:t>e</w:t>
      </w:r>
      <w:r w:rsidRPr="003672B3">
        <w:rPr>
          <w:lang w:eastAsia="pl-PL"/>
          <w:color w:val="000000"/>
          <w:rFonts w:ascii="Times New Roman" w:cs="Times New Roman" w:eastAsia="Times New Roman" w:hAnsi="Times New Roman"/>
          <w:sz w:val="24"/>
          <w:szCs w:val="24"/>
        </w:rPr>
        <w:t>) Wystawienie certyfikatu na okres 10 lat przez Zarząd Główny Polskiego Centrum Mediacji</w:t>
      </w:r>
    </w:p>
    <w:p w:rsidR="00623549" w:rsidRDefault="00623549" w14:paraId="39FF44BD" w14:textId="2611AC4A" w:rsidP="003672B3" w:rsidRPr="003672B3">
      <w:pPr>
        <w:shd w:fill="FFFFFF" w:color="auto" w:val="clear"/>
        <w:jc w:val="both"/>
        <w:spacing w:after="225" w:line="240" w:lineRule="auto"/>
        <w:rPr>
          <w:lang w:eastAsia="pl-PL"/>
          <w:color w:val="000000"/>
          <w:rFonts w:ascii="Times New Roman" w:cs="Times New Roman" w:eastAsia="Times New Roman" w:hAnsi="Times New Roman"/>
          <w:sz w:val="24"/>
          <w:szCs w:val="24"/>
        </w:rPr>
      </w:pPr>
      <w:r>
        <w:rPr>
          <w:lang w:eastAsia="pl-PL"/>
          <w:color w:val="000000"/>
          <w:rFonts w:ascii="Times New Roman" w:cs="Times New Roman" w:eastAsia="Times New Roman" w:hAnsi="Times New Roman"/>
          <w:sz w:val="24"/>
          <w:szCs w:val="24"/>
        </w:rPr>
        <w:t>f)</w:t>
      </w:r>
      <w:r w:rsidR="00FB78BF">
        <w:rPr>
          <w:lang w:eastAsia="pl-PL"/>
          <w:color w:val="000000"/>
          <w:rFonts w:ascii="Times New Roman" w:cs="Times New Roman" w:eastAsia="Times New Roman" w:hAnsi="Times New Roman"/>
          <w:sz w:val="24"/>
          <w:szCs w:val="24"/>
        </w:rPr>
        <w:t xml:space="preserve"> W celu odnowienia certyfikatu kandydat zobowiązany jest przedstawić dowody poświadczające przeprowadzenia minimum 10 mediacji w sprawach gospodarczych od momentu potwierdzenia kwalifikacji. W przypadku braku wymaganych dowodów kandydat podchodzi ponownie do procesu weryfikacji</w:t>
      </w:r>
      <w:r w:rsidR="00192F63">
        <w:rPr>
          <w:lang w:eastAsia="pl-PL"/>
          <w:color w:val="000000"/>
          <w:rFonts w:ascii="Times New Roman" w:cs="Times New Roman" w:eastAsia="Times New Roman" w:hAnsi="Times New Roman"/>
          <w:sz w:val="24"/>
          <w:szCs w:val="24"/>
        </w:rPr>
        <w:t>.</w:t>
      </w:r>
      <w:bookmarkStart w:id="0" w:name="_GoBack"/>
      <w:bookmarkEnd w:id="0"/>
    </w:p>
    <w:p w:rsidR="00E00611" w:rsidRDefault="00FB78BF" w14:paraId="455FF212" w14:textId="0E871C6C" w:rsidP="0009267E">
      <w:pPr>
        <w:shd w:fill="FFFFFF" w:color="auto" w:val="clear"/>
        <w:jc w:val="both"/>
        <w:spacing w:after="225" w:line="240" w:lineRule="auto"/>
        <w:rPr>
          <w:lang w:eastAsia="pl-PL"/>
          <w:color w:val="000000"/>
          <w:rFonts w:ascii="Times New Roman" w:cs="Times New Roman" w:eastAsia="Times New Roman" w:hAnsi="Times New Roman"/>
          <w:sz w:val="22"/>
          <w:szCs w:val="24"/>
        </w:rPr>
      </w:pPr>
      <w:r>
        <w:rPr>
          <w:lang w:eastAsia="pl-PL"/>
          <w:color w:val="000000"/>
          <w:rFonts w:ascii="Times New Roman" w:cs="Times New Roman" w:eastAsia="Times New Roman" w:hAnsi="Times New Roman"/>
          <w:sz w:val="24"/>
          <w:szCs w:val="24"/>
        </w:rPr>
        <w:t>g</w:t>
      </w:r>
      <w:r w:rsidR="008C52FE">
        <w:rPr>
          <w:lang w:eastAsia="pl-PL"/>
          <w:color w:val="000000"/>
          <w:rFonts w:ascii="Times New Roman" w:cs="Times New Roman" w:eastAsia="Times New Roman" w:hAnsi="Times New Roman"/>
          <w:sz w:val="24"/>
          <w:szCs w:val="24"/>
        </w:rPr>
        <w:t>)</w:t>
      </w:r>
      <w:r w:rsidR="00AE3346" w:rsidRPr="00E00611">
        <w:rPr>
          <w:lang w:eastAsia="pl-PL"/>
          <w:color w:val="000000"/>
          <w:rFonts w:ascii="Times New Roman" w:cs="Times New Roman" w:eastAsia="Times New Roman" w:hAnsi="Times New Roman"/>
          <w:sz w:val="24"/>
          <w:szCs w:val="24"/>
        </w:rPr>
        <w:t xml:space="preserve"> </w:t>
      </w:r>
      <w:r w:rsidR="002914E9">
        <w:rPr>
          <w:lang w:eastAsia="pl-PL"/>
          <w:color w:val="000000"/>
          <w:rFonts w:ascii="Times New Roman" w:cs="Times New Roman" w:eastAsia="Times New Roman" w:hAnsi="Times New Roman"/>
          <w:sz w:val="24"/>
          <w:szCs w:val="24"/>
        </w:rPr>
        <w:t>Walidacja teoretyczna</w:t>
      </w:r>
      <w:r w:rsidR="00E00611" w:rsidRPr="00E00611">
        <w:rPr>
          <w:lang w:eastAsia="pl-PL"/>
          <w:color w:val="000000"/>
          <w:rFonts w:ascii="Times New Roman" w:cs="Times New Roman" w:eastAsia="Times New Roman" w:hAnsi="Times New Roman"/>
          <w:sz w:val="24"/>
          <w:szCs w:val="24"/>
        </w:rPr>
        <w:t xml:space="preserve"> i</w:t>
      </w:r>
      <w:r w:rsidR="002914E9">
        <w:rPr>
          <w:lang w:eastAsia="pl-PL"/>
          <w:color w:val="000000"/>
          <w:rFonts w:ascii="Times New Roman" w:cs="Times New Roman" w:eastAsia="Times New Roman" w:hAnsi="Times New Roman"/>
          <w:sz w:val="24"/>
          <w:szCs w:val="24"/>
        </w:rPr>
        <w:t xml:space="preserve"> praktyczna</w:t>
      </w:r>
      <w:r w:rsidR="00E00611" w:rsidRPr="00E00611">
        <w:rPr>
          <w:lang w:eastAsia="pl-PL"/>
          <w:color w:val="000000"/>
          <w:rFonts w:ascii="Times New Roman" w:cs="Times New Roman" w:eastAsia="Times New Roman" w:hAnsi="Times New Roman"/>
          <w:sz w:val="24"/>
          <w:szCs w:val="24"/>
        </w:rPr>
        <w:t xml:space="preserve"> odbywają się w jednym dniu. Terminy egzaminów Przewodniczący</w:t>
      </w:r>
      <w:r w:rsidR="00DB2EDB">
        <w:rPr>
          <w:lang w:eastAsia="pl-PL"/>
          <w:color w:val="000000"/>
          <w:rFonts w:ascii="Times New Roman" w:cs="Times New Roman" w:eastAsia="Times New Roman" w:hAnsi="Times New Roman"/>
          <w:sz w:val="24"/>
          <w:szCs w:val="24"/>
        </w:rPr>
        <w:t xml:space="preserve"> Komisji Weryfikacyjnej</w:t>
      </w:r>
      <w:r w:rsidR="00E00611" w:rsidRPr="00E00611">
        <w:rPr>
          <w:lang w:eastAsia="pl-PL"/>
          <w:color w:val="000000"/>
          <w:rFonts w:ascii="Times New Roman" w:cs="Times New Roman" w:eastAsia="Times New Roman" w:hAnsi="Times New Roman"/>
          <w:sz w:val="24"/>
          <w:szCs w:val="24"/>
        </w:rPr>
        <w:t xml:space="preserve"> umieszcza na stronie internetowej PCM </w:t>
      </w:r>
      <w:hyperlink w:history="1" r:id="rId5">
        <w:r w:rsidR="00E00611" w:rsidRPr="005D5C65">
          <w:rPr>
            <w:lang w:eastAsia="pl-PL"/>
            <w:rStyle w:val="Hipercze"/>
            <w:rFonts w:ascii="Times New Roman" w:cs="Times New Roman" w:eastAsia="Times New Roman" w:hAnsi="Times New Roman"/>
            <w:sz w:val="24"/>
            <w:szCs w:val="24"/>
          </w:rPr>
          <w:t>www.mediator.org.pl</w:t>
        </w:r>
      </w:hyperlink>
      <w:r w:rsidR="00E00611">
        <w:rPr>
          <w:lang w:eastAsia="pl-PL"/>
          <w:color w:val="000000"/>
          <w:rFonts w:ascii="Times New Roman" w:cs="Times New Roman" w:eastAsia="Times New Roman" w:hAnsi="Times New Roman"/>
          <w:sz w:val="22"/>
          <w:szCs w:val="24"/>
        </w:rPr>
        <w:t xml:space="preserve"> </w:t>
      </w:r>
      <w:r w:rsidR="00E00611" w:rsidRPr="00E00611">
        <w:rPr>
          <w:lang w:eastAsia="pl-PL"/>
          <w:color w:val="000000"/>
          <w:rFonts w:ascii="Times New Roman" w:cs="Times New Roman" w:eastAsia="Times New Roman" w:hAnsi="Times New Roman"/>
          <w:sz w:val="24"/>
          <w:szCs w:val="24"/>
        </w:rPr>
        <w:t>w zakładce certyfikacja.</w:t>
      </w:r>
    </w:p>
    <w:p w:rsidR="002F67EC" w:rsidRDefault="00FB78BF" w14:paraId="72CB4887" w14:textId="41F3E070" w:rsidP="002F67EC">
      <w:pPr>
        <w:shd w:fill="FFFFFF" w:color="auto" w:val="clear"/>
        <w:jc w:val="both"/>
        <w:spacing w:after="225" w:line="240" w:lineRule="auto"/>
        <w:rPr>
          <w:lang w:eastAsia="pl-PL"/>
          <w:color w:val="000000"/>
          <w:rFonts w:ascii="Times New Roman" w:cs="Times New Roman" w:eastAsia="Times New Roman" w:hAnsi="Times New Roman"/>
          <w:sz w:val="24"/>
          <w:szCs w:val="24"/>
        </w:rPr>
      </w:pPr>
      <w:r>
        <w:rPr>
          <w:lang w:eastAsia="pl-PL"/>
          <w:color w:val="000000"/>
          <w:rFonts w:ascii="Times New Roman" w:cs="Times New Roman" w:eastAsia="Times New Roman" w:hAnsi="Times New Roman"/>
          <w:sz w:val="24"/>
          <w:szCs w:val="24"/>
        </w:rPr>
        <w:t>h</w:t>
      </w:r>
      <w:r w:rsidR="002F67EC">
        <w:rPr>
          <w:lang w:eastAsia="pl-PL"/>
          <w:color w:val="000000"/>
          <w:rFonts w:ascii="Times New Roman" w:cs="Times New Roman" w:eastAsia="Times New Roman" w:hAnsi="Times New Roman"/>
          <w:sz w:val="24"/>
          <w:szCs w:val="24"/>
        </w:rPr>
        <w:t>)</w:t>
      </w:r>
      <w:r w:rsidR="002F67EC" w:rsidRPr="002F67EC">
        <w:rPr>
          <w:lang w:eastAsia="pl-PL"/>
          <w:color w:val="000000"/>
          <w:rFonts w:ascii="Times New Roman" w:cs="Times New Roman" w:eastAsia="Times New Roman" w:hAnsi="Times New Roman"/>
          <w:sz w:val="24"/>
          <w:szCs w:val="24"/>
        </w:rPr>
        <w:t xml:space="preserve"> </w:t>
      </w:r>
      <w:r w:rsidR="002F67EC">
        <w:rPr>
          <w:lang w:eastAsia="pl-PL"/>
          <w:color w:val="000000"/>
          <w:rFonts w:ascii="Times New Roman" w:cs="Times New Roman" w:eastAsia="Times New Roman" w:hAnsi="Times New Roman"/>
          <w:sz w:val="24"/>
          <w:szCs w:val="24"/>
        </w:rPr>
        <w:t xml:space="preserve">Instytucja Certyfikująca </w:t>
      </w:r>
      <w:r w:rsidR="003672B3">
        <w:rPr>
          <w:lang w:eastAsia="pl-PL"/>
          <w:color w:val="000000"/>
          <w:rFonts w:ascii="Times New Roman" w:cs="Times New Roman" w:eastAsia="Times New Roman" w:hAnsi="Times New Roman"/>
          <w:sz w:val="24"/>
          <w:szCs w:val="24"/>
        </w:rPr>
        <w:t>-</w:t>
      </w:r>
      <w:r w:rsidR="002F67EC">
        <w:rPr>
          <w:lang w:eastAsia="pl-PL"/>
          <w:color w:val="000000"/>
          <w:rFonts w:ascii="Times New Roman" w:cs="Times New Roman" w:eastAsia="Times New Roman" w:hAnsi="Times New Roman"/>
          <w:sz w:val="24"/>
          <w:szCs w:val="24"/>
        </w:rPr>
        <w:t xml:space="preserve">Polskie Centrum Mediacji </w:t>
      </w:r>
    </w:p>
    <w:p w:rsidR="002F67EC" w:rsidRDefault="002F67EC" w14:paraId="7BAA6318" w14:textId="77777777" w:rsidP="002F67EC" w:rsidRPr="003672B3">
      <w:pPr>
        <w:shd w:fill="FFFFFF" w:color="auto" w:val="clear"/>
        <w:spacing w:after="225" w:line="240" w:lineRule="auto"/>
        <w:rPr>
          <w:rFonts w:ascii="Times New Roman"/>
          <w:sz w:val="24"/>
          <w:szCs w:val="24"/>
        </w:rPr>
      </w:pPr>
      <w:r w:rsidRPr="003672B3">
        <w:rPr>
          <w:rFonts w:ascii="Times New Roman"/>
          <w:sz w:val="24"/>
          <w:szCs w:val="24"/>
        </w:rPr>
        <w:t>Zasoby kadrowe – walidację prowadzą operator systemu egzaminacyjnego i członkowie komisji walidacyjnej  w składzie minimum dwóch osób.</w:t>
      </w:r>
    </w:p>
    <w:p w:rsidR="00301EEA" w:rsidRDefault="002F67EC" w14:paraId="6A039359" w14:textId="2BDDBDD2" w:rsidP="003672B3">
      <w:pPr>
        <w:shd w:fill="FFFFFF" w:color="auto" w:val="clear"/>
        <w:jc w:val="both"/>
        <w:spacing w:after="225" w:line="240" w:lineRule="auto"/>
        <w:rPr>
          <w:rFonts w:ascii="Times New Roman"/>
        </w:rPr>
      </w:pPr>
      <w:r w:rsidRPr="003672B3">
        <w:rPr>
          <w:rFonts w:ascii="Times New Roman"/>
          <w:sz w:val="24"/>
          <w:szCs w:val="24"/>
        </w:rPr>
        <w:t>Kompetencje os</w:t>
      </w:r>
      <w:r w:rsidR="00121AE9">
        <w:rPr>
          <w:rFonts w:ascii="Times New Roman"/>
          <w:sz w:val="24"/>
          <w:szCs w:val="24"/>
        </w:rPr>
        <w:t xml:space="preserve">ób </w:t>
      </w:r>
      <w:r w:rsidR="00B15C41">
        <w:rPr>
          <w:rFonts w:ascii="Times New Roman"/>
          <w:sz w:val="24"/>
          <w:szCs w:val="24"/>
        </w:rPr>
        <w:t>przeprowadzających walidację:</w:t>
      </w:r>
      <w:r>
        <w:rPr>
          <w:rFonts w:ascii="Times New Roman"/>
          <w:sz w:val="24"/>
          <w:szCs w:val="24"/>
        </w:rPr>
        <w:br/>
      </w:r>
      <w:r>
        <w:rPr>
          <w:rFonts w:ascii="Times New Roman"/>
          <w:sz w:val="24"/>
          <w:szCs w:val="24"/>
        </w:rPr>
        <w:br/>
      </w:r>
      <w:r>
        <w:rPr>
          <w:rFonts w:ascii="Times New Roman"/>
          <w:sz w:val="24"/>
          <w:szCs w:val="24"/>
        </w:rPr>
        <w:t>- operator systemu egzaminacyjnego, który organizuje zaplecze techniczne do przeprowadzenia weryfikacji i nadzoruje przebieg testu;</w:t>
      </w:r>
      <w:r>
        <w:rPr>
          <w:rFonts w:ascii="Times New Roman"/>
          <w:sz w:val="24"/>
          <w:szCs w:val="24"/>
        </w:rPr>
        <w:br/>
      </w:r>
      <w:r>
        <w:rPr>
          <w:rFonts w:ascii="Times New Roman"/>
          <w:sz w:val="24"/>
          <w:szCs w:val="24"/>
        </w:rPr>
        <w:br/>
      </w:r>
      <w:r>
        <w:rPr>
          <w:rFonts w:ascii="Times New Roman"/>
          <w:sz w:val="24"/>
          <w:szCs w:val="24"/>
        </w:rPr>
        <w:t xml:space="preserve">- komisja weryfikacyjna, składająca się z min. 2 egzaminatorów, która przeprowadza część </w:t>
      </w:r>
      <w:r w:rsidRPr="003672B3">
        <w:rPr>
          <w:rFonts w:ascii="Times New Roman"/>
          <w:sz w:val="24"/>
          <w:szCs w:val="24"/>
        </w:rPr>
        <w:t>praktyczną egzaminu. Osoba będąca egzaminatorem może być jednocześnie operatorem systemu egzaminacyjnego.</w:t>
        <w:lastRenderedPageBreak/>
      </w:r>
      <w:r>
        <w:rPr>
          <w:rFonts w:ascii="Times New Roman"/>
          <w:sz w:val="24"/>
          <w:szCs w:val="24"/>
        </w:rPr>
        <w:br/>
      </w:r>
      <w:r>
        <w:rPr>
          <w:rFonts w:ascii="Times New Roman"/>
          <w:sz w:val="24"/>
          <w:szCs w:val="24"/>
        </w:rPr>
        <w:br/>
      </w:r>
      <w:r>
        <w:rPr>
          <w:rFonts w:ascii="Times New Roman"/>
          <w:sz w:val="24"/>
          <w:szCs w:val="24"/>
        </w:rPr>
        <w:t>Opera</w:t>
      </w:r>
      <w:r w:rsidR="003672B3">
        <w:rPr>
          <w:rFonts w:ascii="Times New Roman"/>
          <w:sz w:val="24"/>
          <w:szCs w:val="24"/>
        </w:rPr>
        <w:t>tor systemu egzaminacyjnego  posiada</w:t>
      </w:r>
      <w:r w:rsidRPr="003672B3">
        <w:rPr>
          <w:rFonts w:ascii="Times New Roman"/>
          <w:sz w:val="24"/>
          <w:szCs w:val="24"/>
        </w:rPr>
        <w:t>:</w:t>
      </w:r>
      <w:r>
        <w:rPr>
          <w:rFonts w:ascii="Times New Roman"/>
          <w:sz w:val="24"/>
          <w:szCs w:val="24"/>
        </w:rPr>
        <w:br/>
      </w:r>
      <w:r>
        <w:rPr>
          <w:rFonts w:ascii="Times New Roman"/>
          <w:sz w:val="24"/>
          <w:szCs w:val="24"/>
        </w:rPr>
        <w:br/>
      </w:r>
      <w:r>
        <w:rPr>
          <w:rFonts w:ascii="Times New Roman"/>
          <w:sz w:val="24"/>
          <w:szCs w:val="24"/>
        </w:rPr>
        <w:t>- wykształcenie minimum średnie;</w:t>
      </w:r>
      <w:r>
        <w:rPr>
          <w:rFonts w:ascii="Times New Roman"/>
          <w:sz w:val="24"/>
          <w:szCs w:val="24"/>
        </w:rPr>
        <w:br/>
      </w:r>
      <w:r>
        <w:rPr>
          <w:rFonts w:ascii="Times New Roman"/>
          <w:sz w:val="24"/>
          <w:szCs w:val="24"/>
        </w:rPr>
        <w:br/>
      </w:r>
      <w:r>
        <w:rPr>
          <w:rFonts w:ascii="Times New Roman"/>
          <w:sz w:val="24"/>
          <w:szCs w:val="24"/>
        </w:rPr>
        <w:t xml:space="preserve">- znajomość obsługi komputera w zakresie uruchamiania oraz podstawowej obsługi </w:t>
      </w:r>
      <w:r w:rsidR="003672B3">
        <w:rPr>
          <w:rFonts w:ascii="Times New Roman"/>
          <w:sz w:val="24"/>
        </w:rPr>
        <w:t>systemu i zainstalowanych aplikacji;</w:t>
      </w:r>
      <w:r>
        <w:rPr>
          <w:rFonts w:ascii="Times New Roman"/>
          <w:sz w:val="24"/>
        </w:rPr>
        <w:br/>
      </w:r>
      <w:r>
        <w:rPr>
          <w:rFonts w:ascii="Times New Roman"/>
          <w:sz w:val="24"/>
        </w:rPr>
        <w:br/>
      </w:r>
      <w:r>
        <w:rPr>
          <w:rFonts w:ascii="Times New Roman"/>
          <w:sz w:val="24"/>
        </w:rPr>
        <w:t>- umiejętność rozwiązywania problemów w sytuacji trudności z nawiązaniem lub zanikiem połączenia internetowego lub obsługą przeglądarki w zakresie kompatybilności z platformą egzaminacyjną.</w:t>
      </w:r>
      <w:r>
        <w:rPr>
          <w:rFonts w:ascii="Times New Roman"/>
          <w:sz w:val="24"/>
        </w:rPr>
        <w:br/>
      </w:r>
      <w:r>
        <w:rPr>
          <w:rFonts w:ascii="Times New Roman"/>
          <w:sz w:val="24"/>
        </w:rPr>
        <w:br/>
      </w:r>
      <w:r>
        <w:rPr>
          <w:rFonts w:ascii="Times New Roman"/>
          <w:sz w:val="24"/>
        </w:rPr>
        <w:t>Weryfikację efektów uczenia się w części praktycznej prowadzi komisja weryfikacyjna, składająca się z min. 2 osób.</w:t>
      </w:r>
      <w:r>
        <w:rPr>
          <w:rFonts w:ascii="Times New Roman"/>
          <w:sz w:val="24"/>
        </w:rPr>
        <w:br/>
      </w:r>
      <w:r>
        <w:rPr>
          <w:rFonts w:ascii="Times New Roman"/>
          <w:sz w:val="24"/>
        </w:rPr>
        <w:br/>
      </w:r>
      <w:r>
        <w:rPr>
          <w:rFonts w:ascii="Times New Roman"/>
          <w:sz w:val="24"/>
        </w:rPr>
        <w:t>Każdy członek komisji weryfikacyjnej:</w:t>
      </w:r>
      <w:r>
        <w:rPr>
          <w:rFonts w:ascii="Times New Roman"/>
          <w:sz w:val="24"/>
        </w:rPr>
        <w:br/>
      </w:r>
      <w:r>
        <w:rPr>
          <w:rFonts w:ascii="Times New Roman"/>
          <w:sz w:val="24"/>
        </w:rPr>
        <w:br/>
      </w:r>
      <w:r>
        <w:rPr>
          <w:rFonts w:ascii="Times New Roman"/>
          <w:sz w:val="24"/>
        </w:rPr>
        <w:t xml:space="preserve">- posiada wykształcenie wyższe magisterskie (kwalifikacja pełna na poziomie 7 Polskiej Ramy Kwalifikacji, zgodnie z art. 8 ustawy z dnia 22 grudnia 2015 r. o Zintegrowanym Systemie Kwalifikacji (Dz. U. z 2018 r. poz. 2153, z </w:t>
      </w:r>
      <w:proofErr w:type="spellStart"/>
      <w:r w:rsidR="003672B3">
        <w:rPr>
          <w:rFonts w:ascii="Times New Roman"/>
          <w:sz w:val="24"/>
        </w:rPr>
        <w:t>późn</w:t>
      </w:r>
      <w:proofErr w:type="spellEnd"/>
      <w:r w:rsidR="003672B3">
        <w:rPr>
          <w:rFonts w:ascii="Times New Roman"/>
          <w:sz w:val="24"/>
        </w:rPr>
        <w:t>. zm.));</w:t>
      </w:r>
      <w:r>
        <w:rPr>
          <w:rFonts w:ascii="Times New Roman"/>
          <w:sz w:val="24"/>
        </w:rPr>
        <w:br/>
      </w:r>
      <w:r>
        <w:rPr>
          <w:rFonts w:ascii="Times New Roman"/>
          <w:sz w:val="24"/>
        </w:rPr>
        <w:br/>
      </w:r>
      <w:r>
        <w:rPr>
          <w:rFonts w:ascii="Times New Roman"/>
          <w:sz w:val="24"/>
        </w:rPr>
        <w:t>- posiada minimum 15-letnie doświadczenie w prowadzeniu mediacji potwierdzone rekomendacją ośrodka mediacji lub sądu (w przypadku prowadzenia mediacji sądowych);</w:t>
      </w:r>
      <w:r>
        <w:rPr>
          <w:rFonts w:ascii="Times New Roman"/>
          <w:sz w:val="24"/>
        </w:rPr>
        <w:br/>
      </w:r>
      <w:r>
        <w:rPr>
          <w:rFonts w:ascii="Times New Roman"/>
          <w:sz w:val="24"/>
        </w:rPr>
        <w:br/>
      </w:r>
      <w:r>
        <w:rPr>
          <w:rFonts w:ascii="Times New Roman"/>
          <w:sz w:val="24"/>
        </w:rPr>
        <w:t>- posiada ukończone studia lub szkolenie z zakresu mediacji (min. 80 godzin) oraz co najmniej 2 specjalizacje z zakresu mediacji (w tym obligatoryjnie mediacji cywilnej);</w:t>
      </w:r>
      <w:r>
        <w:rPr>
          <w:rFonts w:ascii="Times New Roman"/>
          <w:sz w:val="24"/>
        </w:rPr>
        <w:br/>
      </w:r>
      <w:r>
        <w:rPr>
          <w:rFonts w:ascii="Times New Roman"/>
          <w:sz w:val="24"/>
        </w:rPr>
        <w:br/>
      </w:r>
      <w:r>
        <w:rPr>
          <w:rFonts w:ascii="Times New Roman"/>
          <w:sz w:val="24"/>
        </w:rPr>
        <w:t>- stosuje zasady etyki zawodowej mediatora;</w:t>
      </w:r>
      <w:r>
        <w:rPr>
          <w:rFonts w:ascii="Times New Roman"/>
          <w:sz w:val="24"/>
        </w:rPr>
        <w:br/>
      </w:r>
      <w:r>
        <w:rPr>
          <w:rFonts w:ascii="Times New Roman"/>
          <w:sz w:val="24"/>
        </w:rPr>
        <w:br/>
      </w:r>
      <w:r w:rsidR="00E00611">
        <w:rPr>
          <w:lang w:eastAsia="pl-PL"/>
          <w:color w:val="454545"/>
          <w:rFonts w:ascii="Times New Roman" w:cs="Times New Roman" w:eastAsia="Times New Roman" w:hAnsi="Times New Roman"/>
          <w:sz w:val="24"/>
          <w:szCs w:val="24"/>
        </w:rPr>
        <w:t>.</w:t>
      </w:r>
      <w:r w:rsidR="00FE55B7" w:rsidRPr="00FE55B7">
        <w:rPr>
          <w:rFonts w:ascii="Times New Roman"/>
          <w:sz w:val="24"/>
        </w:rPr>
        <w:t xml:space="preserve"> </w:t>
      </w:r>
      <w:r w:rsidR="00FE55B7">
        <w:rPr>
          <w:rFonts w:ascii="Times New Roman"/>
          <w:sz w:val="24"/>
        </w:rPr>
        <w:t>zna aktualnie obowiązujące regulacje prawne w zakresie mediacji;</w:t>
      </w:r>
      <w:r>
        <w:rPr>
          <w:rFonts w:ascii="Times New Roman"/>
          <w:sz w:val="24"/>
        </w:rPr>
        <w:br/>
      </w:r>
      <w:r>
        <w:rPr>
          <w:rFonts w:ascii="Times New Roman"/>
          <w:sz w:val="24"/>
        </w:rPr>
        <w:br/>
      </w:r>
      <w:r>
        <w:rPr>
          <w:rFonts w:ascii="Times New Roman"/>
          <w:sz w:val="24"/>
        </w:rPr>
        <w:t>- zna i stosuje standardy prowadzenia mediacji i postępowania mediatora;</w:t>
      </w:r>
      <w:r>
        <w:rPr>
          <w:rFonts w:ascii="Times New Roman"/>
          <w:sz w:val="24"/>
        </w:rPr>
        <w:br/>
      </w:r>
      <w:r>
        <w:rPr>
          <w:rFonts w:ascii="Times New Roman"/>
          <w:sz w:val="24"/>
        </w:rPr>
        <w:br/>
      </w:r>
      <w:r>
        <w:rPr>
          <w:rFonts w:ascii="Times New Roman"/>
          <w:sz w:val="24"/>
        </w:rPr>
        <w:t>- posiada pełną zdolność do czynności prawnych;</w:t>
      </w:r>
      <w:r>
        <w:rPr>
          <w:rFonts w:ascii="Times New Roman"/>
          <w:sz w:val="24"/>
        </w:rPr>
        <w:br/>
      </w:r>
      <w:r>
        <w:rPr>
          <w:rFonts w:ascii="Times New Roman"/>
        </w:rPr>
        <w:br/>
      </w:r>
      <w:r>
        <w:rPr>
          <w:rFonts w:ascii="Times New Roman"/>
          <w:sz w:val="24"/>
        </w:rPr>
        <w:t>- stosuje kryteria weryfikacji przypisane do efektów uczenia się dla opisywanej kwalifikacji oraz kryteria oceny formalnej i merytorycznej dowodów na posiadanie efektów uczenia się właściwych dla opisywanej kwalifikacji;</w:t>
      </w:r>
      <w:r>
        <w:rPr>
          <w:rFonts w:ascii="Times New Roman"/>
          <w:sz w:val="24"/>
        </w:rPr>
        <w:br/>
      </w:r>
      <w:r>
        <w:rPr>
          <w:rFonts w:ascii="Times New Roman"/>
          <w:sz w:val="24"/>
        </w:rPr>
        <w:br/>
      </w:r>
      <w:r>
        <w:rPr>
          <w:rFonts w:ascii="Times New Roman"/>
          <w:sz w:val="24"/>
        </w:rPr>
        <w:t>stosuje zasady prowadzenia weryfikacji, a także różne metody weryfikacji efektów uczenia się, zgodnie z celami walidacji i zasadami Zintegrowanego Systemu Kwalifikacji.</w:t>
      </w:r>
      <w:r>
        <w:rPr>
          <w:rFonts w:ascii="Times New Roman"/>
          <w:sz w:val="24"/>
        </w:rPr>
        <w:br/>
      </w:r>
      <w:r>
        <w:rPr>
          <w:rFonts w:ascii="Times New Roman"/>
          <w:sz w:val="24"/>
        </w:rPr>
        <w:br/>
      </w:r>
      <w:r>
        <w:rPr>
          <w:b/>
          <w:rFonts w:ascii="Times New Roman"/>
          <w:sz w:val="24"/>
        </w:rPr>
        <w:t>3.</w:t>
      </w:r>
      <w:r>
        <w:rPr>
          <w:rFonts w:ascii="Times New Roman"/>
          <w:sz w:val="24"/>
        </w:rPr>
        <w:t xml:space="preserve"> Warunki organizacyjne i materialne niezbędne do przeprowa</w:t>
      </w:r>
      <w:r w:rsidR="00301EEA">
        <w:rPr>
          <w:rFonts w:ascii="Times New Roman"/>
          <w:sz w:val="24"/>
        </w:rPr>
        <w:t>dzenia egzaminu praktycznego:</w:t>
      </w:r>
      <w:r>
        <w:rPr>
          <w:rFonts w:ascii="Times New Roman"/>
        </w:rPr>
        <w:br/>
      </w:r>
      <w:r>
        <w:rPr>
          <w:rFonts w:ascii="Times New Roman"/>
        </w:rPr>
        <w:br/>
      </w:r>
      <w:r w:rsidR="00B15C41">
        <w:rPr>
          <w:rFonts w:ascii="Times New Roman"/>
          <w:sz w:val="24"/>
        </w:rPr>
        <w:t>Polskie Centrum Mediacji jako Instytucja Certyfikująca stosuje</w:t>
      </w:r>
      <w:r w:rsidR="00FE55B7">
        <w:rPr>
          <w:rFonts w:ascii="Times New Roman"/>
          <w:sz w:val="24"/>
        </w:rPr>
        <w:t xml:space="preserve"> rozwiązania zapewniające rozdzielenie procesów kształcenia i szkolenia od w</w:t>
      </w:r>
      <w:r w:rsidR="00301EEA">
        <w:rPr>
          <w:rFonts w:ascii="Times New Roman"/>
          <w:sz w:val="24"/>
        </w:rPr>
        <w:t>alidacji. W szczególności zapewnienia bezstronność</w:t>
      </w:r>
      <w:r w:rsidR="00FE55B7">
        <w:rPr>
          <w:rFonts w:ascii="Times New Roman"/>
          <w:sz w:val="24"/>
        </w:rPr>
        <w:t xml:space="preserve"> osób przeprowadzających walidację m.in. poprzez rozdział osobowy mający na celu zapobieganie konfliktowi interesów osób przeprowadzających walidację. Osoby te nie mogą weryfikować efektów uczenia się osób, które były przez nie przygotowywane do uzyskania kwalifikacji "Prowadzenie mediacji sądowych i p</w:t>
      </w:r>
      <w:r w:rsidR="009F657A">
        <w:rPr>
          <w:rFonts w:ascii="Times New Roman"/>
          <w:sz w:val="24"/>
        </w:rPr>
        <w:t>ozasądowych w sprawach gospodarczych</w:t>
      </w:r>
      <w:r w:rsidR="00FE55B7">
        <w:rPr>
          <w:rFonts w:ascii="Times New Roman"/>
          <w:sz w:val="24"/>
        </w:rPr>
        <w:t>".</w:t>
      </w:r>
      <w:r>
        <w:rPr>
          <w:rFonts w:ascii="Times New Roman"/>
          <w:sz w:val="24"/>
        </w:rPr>
        <w:br/>
      </w:r>
      <w:r>
        <w:rPr>
          <w:rFonts w:ascii="Times New Roman"/>
          <w:sz w:val="24"/>
        </w:rPr>
        <w:br/>
      </w:r>
      <w:r>
        <w:rPr>
          <w:rFonts w:ascii="Times New Roman"/>
          <w:sz w:val="24"/>
        </w:rPr>
        <w:t>Instytucja Certyfikująca-</w:t>
      </w:r>
      <w:r w:rsidR="00FE55B7">
        <w:rPr>
          <w:rFonts w:ascii="Times New Roman"/>
          <w:sz w:val="24"/>
        </w:rPr>
        <w:t xml:space="preserve"> Polskie Centrum Mediacji  zapewnia:</w:t>
      </w:r>
      <w:r>
        <w:rPr>
          <w:rFonts w:ascii="Times New Roman"/>
          <w:sz w:val="24"/>
        </w:rPr>
        <w:br/>
      </w:r>
      <w:r w:rsidR="00301EEA">
        <w:rPr>
          <w:rFonts w:ascii="Times New Roman"/>
          <w:sz w:val="24"/>
        </w:rPr>
        <w:t xml:space="preserve">- </w:t>
      </w:r>
      <w:r w:rsidR="00FE55B7">
        <w:rPr>
          <w:rFonts w:ascii="Times New Roman"/>
          <w:sz w:val="24"/>
        </w:rPr>
        <w:t>stanowisko komputerowe dla kandydata ubiegającego się o nadanie kwalifikacji (jedno stanowisko dla jednego kandydata wyposażone w przeglądarkę internetową z dostępem do Internetu) do realizacji części teoretycznej egzaminu;</w:t>
      </w:r>
      <w:r>
        <w:rPr>
          <w:rFonts w:ascii="Times New Roman"/>
          <w:sz w:val="24"/>
        </w:rPr>
        <w:br/>
      </w:r>
      <w:r>
        <w:rPr>
          <w:rFonts w:ascii="Times New Roman"/>
          <w:sz w:val="24"/>
        </w:rPr>
        <w:br/>
      </w:r>
      <w:r>
        <w:rPr>
          <w:rFonts w:ascii="Times New Roman"/>
          <w:sz w:val="24"/>
        </w:rPr>
        <w:t>- stolik, 3 krzesła oraz materiały biurowe (kartki, długopis);</w:t>
      </w:r>
      <w:r>
        <w:rPr>
          <w:rFonts w:ascii="Times New Roman"/>
          <w:sz w:val="24"/>
        </w:rPr>
        <w:br/>
      </w:r>
      <w:r>
        <w:rPr>
          <w:rFonts w:ascii="Times New Roman"/>
          <w:sz w:val="24"/>
        </w:rPr>
        <w:br/>
      </w:r>
      <w:r>
        <w:rPr>
          <w:rFonts w:ascii="Times New Roman"/>
          <w:sz w:val="24"/>
        </w:rPr>
        <w:t>- 2 statystów, którzy odgrywają rolę stron w procesie mediacji (w rolę statystów mogą wcielić się również inni uczestnicy podchodzący do walidacji);</w:t>
      </w:r>
      <w:r>
        <w:rPr>
          <w:rFonts w:ascii="Times New Roman"/>
          <w:sz w:val="24"/>
        </w:rPr>
        <w:br/>
      </w:r>
      <w:r>
        <w:rPr>
          <w:rFonts w:ascii="Times New Roman"/>
          <w:sz w:val="24"/>
        </w:rPr>
        <w:br/>
      </w:r>
      <w:r>
        <w:rPr>
          <w:rFonts w:ascii="Times New Roman"/>
          <w:sz w:val="24"/>
        </w:rPr>
        <w:t>- opracowane kazusy me</w:t>
      </w:r>
      <w:r w:rsidR="009F657A">
        <w:rPr>
          <w:rFonts w:ascii="Times New Roman"/>
          <w:sz w:val="24"/>
        </w:rPr>
        <w:t>diacji dotyczące spraw gospodarczych</w:t>
      </w:r>
      <w:r w:rsidR="00FE55B7">
        <w:rPr>
          <w:rFonts w:ascii="Times New Roman"/>
          <w:sz w:val="24"/>
        </w:rPr>
        <w:t xml:space="preserve">. </w:t>
      </w:r>
    </w:p>
    <w:p w:rsidR="00E00611" w:rsidRDefault="00E00611" w14:paraId="2E0ABB7B" w14:textId="6DC50FE7" w:rsidP="00E30E93" w:rsidRPr="00E30E93">
      <w:pPr>
        <w:shd w:fill="FFFFFF" w:color="auto" w:val="clear"/>
        <w:pStyle w:val="Normal"/>
        <w:numPr>
          <w:ilvl w:val="0"/>
          <w:numId w:val="15"/>
        </w:numPr>
        <w:jc w:val="both"/>
        <w:spacing w:after="225" w:line="240" w:lineRule="auto"/>
        <w:rPr>
          <w:lang w:eastAsia="pl-PL"/>
          <w:color w:val="454545"/>
          <w:rFonts w:ascii="Times New Roman" w:cs="Times New Roman" w:eastAsia="Times New Roman" w:hAnsi="Times New Roman"/>
          <w:sz w:val="24"/>
          <w:szCs w:val="24"/>
        </w:rPr>
      </w:pPr>
      <w:r w:rsidRPr="00E30E93">
        <w:rPr>
          <w:bCs/>
          <w:lang w:eastAsia="pl-PL"/>
          <w:b/>
          <w:color w:val="454545"/>
          <w:rFonts w:ascii="Times New Roman" w:cs="Times New Roman" w:eastAsia="Times New Roman" w:hAnsi="Times New Roman"/>
          <w:sz w:val="24"/>
          <w:szCs w:val="24"/>
        </w:rPr>
        <w:t>Przerwanie procesu certyfikacji</w:t>
      </w:r>
    </w:p>
    <w:p w:rsidR="00E00611" w:rsidRDefault="00E00611" w14:paraId="6CC71CFF" w14:textId="701437ED" w:rsidP="0009267E" w:rsidRPr="00E00611">
      <w:pPr>
        <w:shd w:fill="FFFFFF" w:color="auto" w:val="clear"/>
        <w:pStyle w:val="Normal"/>
        <w:numPr>
          <w:ilvl w:val="0"/>
          <w:numId w:val="11"/>
        </w:numPr>
        <w:jc w:val="both"/>
        <w:spacing w:after="225" w:line="240" w:lineRule="auto"/>
        <w:rPr>
          <w:lang w:eastAsia="pl-PL"/>
          <w:color w:val="000000"/>
          <w:rFonts w:ascii="Times New Roman" w:cs="Times New Roman" w:eastAsia="Times New Roman" w:hAnsi="Times New Roman"/>
          <w:sz w:val="24"/>
          <w:szCs w:val="24"/>
        </w:rPr>
      </w:pPr>
      <w:r w:rsidRPr="00E00611">
        <w:rPr>
          <w:lang w:eastAsia="pl-PL"/>
          <w:color w:val="000000"/>
          <w:rFonts w:ascii="Times New Roman" w:cs="Times New Roman" w:eastAsia="Times New Roman" w:hAnsi="Times New Roman"/>
          <w:sz w:val="24"/>
          <w:szCs w:val="24"/>
        </w:rPr>
        <w:t>Przerwanie procesu certyfikacji może nastąpić na pisemne życzenie wnioskującego na każdym etapie teg</w:t>
      </w:r>
      <w:r>
        <w:rPr>
          <w:color w:val="000000"/>
          <w:rFonts w:ascii="Times New Roman"/>
          <w:sz w:val="24"/>
        </w:rPr>
        <w:t>o procesu, p</w:t>
      </w:r>
      <w:r w:rsidR="00301EEA">
        <w:rPr>
          <w:lang w:eastAsia="pl-PL"/>
          <w:color w:val="000000"/>
          <w:rFonts w:ascii="Times New Roman" w:cs="Times New Roman" w:eastAsia="Times New Roman" w:hAnsi="Times New Roman"/>
          <w:sz w:val="24"/>
          <w:szCs w:val="24"/>
        </w:rPr>
        <w:t>rzy czym IC</w:t>
      </w:r>
      <w:r w:rsidRPr="00E00611">
        <w:rPr>
          <w:lang w:eastAsia="pl-PL"/>
          <w:color w:val="000000"/>
          <w:rFonts w:ascii="Times New Roman" w:cs="Times New Roman" w:eastAsia="Times New Roman" w:hAnsi="Times New Roman"/>
          <w:sz w:val="24"/>
          <w:szCs w:val="24"/>
        </w:rPr>
        <w:t xml:space="preserve"> może domagać się poniesienia przez wnioskującego kosztów realizacji procesu do chwili jego przerwania.</w:t>
      </w:r>
    </w:p>
    <w:p w:rsidR="00E00611" w:rsidRDefault="00E00611" w14:paraId="2DB04F22" w14:textId="77777777" w:rsidP="0009267E" w:rsidRPr="00E00611">
      <w:pPr>
        <w:shd w:fill="FFFFFF" w:color="auto" w:val="clear"/>
        <w:pStyle w:val="Normal"/>
        <w:numPr>
          <w:ilvl w:val="0"/>
          <w:numId w:val="11"/>
        </w:numPr>
        <w:jc w:val="both"/>
        <w:spacing w:after="225" w:line="240" w:lineRule="auto"/>
        <w:rPr>
          <w:lang w:eastAsia="pl-PL"/>
          <w:color w:val="000000"/>
          <w:rFonts w:ascii="Times New Roman" w:cs="Times New Roman" w:eastAsia="Times New Roman" w:hAnsi="Times New Roman"/>
          <w:sz w:val="24"/>
          <w:szCs w:val="24"/>
        </w:rPr>
      </w:pPr>
      <w:r w:rsidRPr="00E00611">
        <w:rPr>
          <w:lang w:eastAsia="pl-PL"/>
          <w:color w:val="000000"/>
          <w:rFonts w:ascii="Times New Roman" w:cs="Times New Roman" w:eastAsia="Times New Roman" w:hAnsi="Times New Roman"/>
          <w:sz w:val="24"/>
          <w:szCs w:val="24"/>
        </w:rPr>
        <w:t>Powodem przerwania procesu certyfikacji może też być nie wywiązanie się wnioskującego w ustalonym terminie z uzupełnienia wymaganej dokumentacji lub nie wniesienie ustalonych opłat.</w:t>
      </w:r>
    </w:p>
    <w:p w:rsidR="00C21634" w:rsidRDefault="00E00611" w14:paraId="544CB70E" w14:textId="31ADAB6C" w:rsidP="0009267E" w:rsidRPr="00E00611">
      <w:pPr>
        <w:shd w:fill="FFFFFF" w:color="auto" w:val="clear"/>
        <w:pStyle w:val="Akapitzlist"/>
        <w:numPr>
          <w:ilvl w:val="0"/>
          <w:numId w:val="10"/>
        </w:numPr>
        <w:jc w:val="both"/>
        <w:spacing w:after="225" w:line="240" w:lineRule="auto"/>
        <w:rPr>
          <w:lang w:eastAsia="pl-PL"/>
          <w:color w:val="000000"/>
          <w:rFonts w:ascii="Times New Roman" w:cs="Times New Roman" w:eastAsia="Times New Roman" w:hAnsi="Times New Roman"/>
          <w:sz w:val="24"/>
          <w:szCs w:val="24"/>
        </w:rPr>
      </w:pPr>
      <w:r w:rsidRPr="00E00611">
        <w:rPr>
          <w:lang w:eastAsia="pl-PL"/>
          <w:color w:val="000000"/>
          <w:rFonts w:ascii="Times New Roman" w:cs="Times New Roman" w:eastAsia="Times New Roman" w:hAnsi="Times New Roman"/>
          <w:sz w:val="24"/>
          <w:szCs w:val="24"/>
        </w:rPr>
        <w:t xml:space="preserve">Koszty certyfikacji ustala Zarząd Główny Polskiego Centrum Mediacji uchwałą. </w:t>
      </w:r>
    </w:p>
    <w:p w:rsidR="0099543F" w:rsidRDefault="0099543F" w14:paraId="40723277" w14:textId="77D1F43F" w:rsidP="000E5A19" w:rsidRPr="00E00611">
      <w:pPr>
        <w:shd w:fill="FFFFFF" w:color="auto" w:val="clear"/>
        <w:jc w:val="both"/>
        <w:spacing w:after="225" w:line="240" w:lineRule="auto"/>
        <w:rPr>
          <w:lang w:eastAsia="pl-PL"/>
          <w:color w:val="454545"/>
          <w:rFonts w:ascii="Times New Roman" w:cs="Times New Roman" w:eastAsia="Times New Roman" w:hAnsi="Times New Roman"/>
          <w:sz w:val="24"/>
          <w:szCs w:val="24"/>
        </w:rPr>
      </w:pPr>
      <w:r>
        <w:rPr>
          <w:color w:val="454545"/>
          <w:rFonts w:ascii="Times New Roman"/>
          <w:sz w:val="24"/>
        </w:rPr>
      </w:r>
    </w:p>
    <w:p>
      <w:pPr>
        <w:shd w:fill="FFFFFF"/>
        <w:jc w:val="both"/>
        <w:spacing w:after="225" w:line="240" w:lineRule="auto"/>
        <w:rPr>
          <w:rFonts w:ascii="Times New Roman"/>
        </w:rPr>
      </w:pPr>
      <w:r>
        <w:rPr>
          <w:b/>
          <w:rFonts w:ascii="Times New Roman"/>
        </w:rPr>
        <w:t>6</w:t>
      </w:r>
      <w:r>
        <w:rPr>
          <w:rFonts w:ascii="Times New Roman"/>
        </w:rPr>
        <w:t xml:space="preserve">. </w:t>
      </w:r>
      <w:r>
        <w:rPr>
          <w:rFonts w:ascii="Times New Roman"/>
          <w:sz w:val="24"/>
        </w:rPr>
        <w:t>Odwołania- instytucja prowadząca walidację zapewnia bezstronną i niezależną procedurę odwoławczą, w ramach, której osoby uczestniczące w procesie walidacji i certyfikacji mają możliwość odwołania się od decyzji dotyczących spełnienia wymogów formalnych, samych egzaminów, a także decyzji kończącej walidację. W przypadku negatywnego wyniku walidacji IC jest zobowiązana przedstawić uzasadnienie decyzji.</w:t>
      </w:r>
    </w:p>
    <w:p w:rsidR="0099543F" w:rsidRDefault="0099543F" w14:paraId="7806DB04" w14:textId="5FE7B295" w:rsidP="0009267E">
      <w:pPr>
        <w:shd w:fill="FFFFFF" w:color="auto" w:val="clear"/>
        <w:pStyle w:val="Akapitzlist"/>
        <w:numPr>
          <w:ilvl w:val="0"/>
          <w:numId w:val="12"/>
        </w:numPr>
        <w:jc w:val="both"/>
        <w:spacing w:after="225" w:line="240" w:lineRule="auto"/>
        <w:rPr>
          <w:lang w:eastAsia="pl-PL"/>
          <w:color w:val="000000"/>
          <w:rFonts w:ascii="Times New Roman" w:cs="Times New Roman" w:eastAsia="Times New Roman" w:hAnsi="Times New Roman"/>
          <w:sz w:val="24"/>
          <w:szCs w:val="24"/>
        </w:rPr>
      </w:pPr>
      <w:r w:rsidRPr="0009267E">
        <w:rPr>
          <w:lang w:eastAsia="pl-PL"/>
          <w:color w:val="000000"/>
          <w:rFonts w:ascii="Times New Roman" w:cs="Times New Roman" w:eastAsia="Times New Roman" w:hAnsi="Times New Roman"/>
          <w:sz w:val="24"/>
          <w:szCs w:val="24"/>
        </w:rPr>
        <w:t>Odwołania od decyzji podjętych w procesie certyfikacji powinny wpływać w terminie 14 dni od doręczenia decyzji.</w:t>
      </w:r>
    </w:p>
    <w:p w:rsidR="0009267E" w:rsidRDefault="00A92869" w14:paraId="557CFADB" w14:textId="09605B7B" w:rsidP="0009267E">
      <w:pPr>
        <w:shd w:fill="FFFFFF" w:color="auto" w:val="clear"/>
        <w:pStyle w:val="Akapitzlist"/>
        <w:numPr>
          <w:ilvl w:val="0"/>
          <w:numId w:val="12"/>
        </w:numPr>
        <w:jc w:val="both"/>
        <w:spacing w:after="225" w:line="240" w:lineRule="auto"/>
        <w:rPr>
          <w:lang w:eastAsia="pl-PL"/>
          <w:color w:val="000000"/>
          <w:rFonts w:ascii="Times New Roman" w:cs="Times New Roman" w:eastAsia="Times New Roman" w:hAnsi="Times New Roman"/>
          <w:sz w:val="24"/>
          <w:szCs w:val="24"/>
        </w:rPr>
      </w:pPr>
      <w:r>
        <w:rPr>
          <w:lang w:eastAsia="pl-PL"/>
          <w:color w:val="000000"/>
          <w:rFonts w:ascii="Times New Roman" w:cs="Times New Roman" w:eastAsia="Times New Roman" w:hAnsi="Times New Roman"/>
          <w:sz w:val="24"/>
          <w:szCs w:val="24"/>
        </w:rPr>
        <w:t>Komisja</w:t>
      </w:r>
      <w:r w:rsidR="000E5A19">
        <w:rPr>
          <w:lang w:eastAsia="pl-PL"/>
          <w:color w:val="000000"/>
          <w:rFonts w:ascii="Times New Roman" w:cs="Times New Roman" w:eastAsia="Times New Roman" w:hAnsi="Times New Roman"/>
          <w:sz w:val="24"/>
          <w:szCs w:val="24"/>
        </w:rPr>
        <w:t xml:space="preserve"> Weryfikacyjna</w:t>
      </w:r>
      <w:r w:rsidR="0009267E">
        <w:rPr>
          <w:lang w:eastAsia="pl-PL"/>
          <w:color w:val="000000"/>
          <w:rFonts w:ascii="Times New Roman" w:cs="Times New Roman" w:eastAsia="Times New Roman" w:hAnsi="Times New Roman"/>
          <w:sz w:val="24"/>
          <w:szCs w:val="24"/>
        </w:rPr>
        <w:t xml:space="preserve"> wydaje swoją decyzję wraz z uzasadnieniem</w:t>
      </w:r>
      <w:r w:rsidR="000E5A19">
        <w:rPr>
          <w:lang w:eastAsia="pl-PL"/>
          <w:color w:val="000000"/>
          <w:rFonts w:ascii="Times New Roman" w:cs="Times New Roman" w:eastAsia="Times New Roman" w:hAnsi="Times New Roman"/>
          <w:sz w:val="24"/>
          <w:szCs w:val="24"/>
        </w:rPr>
        <w:t xml:space="preserve"> na piśmie.</w:t>
      </w:r>
    </w:p>
    <w:p w:rsidR="0009267E" w:rsidRDefault="0009267E" w14:paraId="1F764B3E" w14:textId="137003F5" w:rsidP="0009267E">
      <w:pPr>
        <w:shd w:fill="FFFFFF" w:color="auto" w:val="clear"/>
        <w:pStyle w:val="Akapitzlist"/>
        <w:numPr>
          <w:ilvl w:val="0"/>
          <w:numId w:val="12"/>
        </w:numPr>
        <w:jc w:val="both"/>
        <w:spacing w:after="225" w:line="240" w:lineRule="auto"/>
        <w:rPr>
          <w:lang w:eastAsia="pl-PL"/>
          <w:color w:val="000000"/>
          <w:rFonts w:ascii="Times New Roman" w:cs="Times New Roman" w:eastAsia="Times New Roman" w:hAnsi="Times New Roman"/>
          <w:sz w:val="24"/>
          <w:szCs w:val="24"/>
        </w:rPr>
      </w:pPr>
      <w:r>
        <w:rPr>
          <w:lang w:eastAsia="pl-PL"/>
          <w:color w:val="000000"/>
          <w:rFonts w:ascii="Times New Roman" w:cs="Times New Roman" w:eastAsia="Times New Roman" w:hAnsi="Times New Roman"/>
          <w:sz w:val="24"/>
          <w:szCs w:val="24"/>
        </w:rPr>
        <w:t>Od decyzji Komisji przysługuje odwołanie do Zarządu Głównego Polskiego Centrum Mediacji. Odwołalnie powinno wpłynąć w terminie 30 dni od daty otrzymania decyzji Komisji.</w:t>
      </w:r>
    </w:p>
    <w:p w:rsidR="0009267E" w:rsidRDefault="0009267E" w14:paraId="5F74806F" w14:textId="4B549B7B" w:rsidP="0009267E" w:rsidRPr="0009267E">
      <w:pPr>
        <w:shd w:fill="FFFFFF" w:color="auto" w:val="clear"/>
        <w:pStyle w:val="Akapitzlist"/>
        <w:numPr>
          <w:ilvl w:val="0"/>
          <w:numId w:val="12"/>
        </w:numPr>
        <w:jc w:val="both"/>
        <w:spacing w:after="225" w:line="240" w:lineRule="auto"/>
        <w:rPr>
          <w:lang w:eastAsia="pl-PL"/>
          <w:color w:val="000000"/>
          <w:rFonts w:ascii="Times New Roman" w:cs="Times New Roman" w:eastAsia="Times New Roman" w:hAnsi="Times New Roman"/>
          <w:sz w:val="24"/>
          <w:szCs w:val="24"/>
        </w:rPr>
      </w:pPr>
      <w:r>
        <w:rPr>
          <w:lang w:eastAsia="pl-PL"/>
          <w:color w:val="000000"/>
          <w:rFonts w:ascii="Times New Roman" w:cs="Times New Roman" w:eastAsia="Times New Roman" w:hAnsi="Times New Roman"/>
          <w:sz w:val="24"/>
          <w:szCs w:val="24"/>
        </w:rPr>
        <w:t>ZG PCM rozpatruje odwołanie w terminie 30 dni od jego otrzymania.</w:t>
      </w:r>
    </w:p>
    <w:p w:rsidR="0099543F" w:rsidRDefault="0099543F" w14:paraId="25CDDD65" w14:textId="545893ED" w:rsidP="0009267E" w:rsidRPr="00E00611">
      <w:pPr>
        <w:shd w:fill="FFFFFF" w:color="auto" w:val="clear"/>
        <w:jc w:val="both"/>
        <w:spacing w:after="225" w:line="240" w:lineRule="auto"/>
        <w:rPr>
          <w:lang w:eastAsia="pl-PL"/>
          <w:color w:val="454545"/>
          <w:rFonts w:ascii="Times New Roman" w:cs="Times New Roman" w:eastAsia="Times New Roman" w:hAnsi="Times New Roman"/>
          <w:sz w:val="24"/>
          <w:szCs w:val="24"/>
        </w:rPr>
      </w:pPr>
    </w:p>
    <w:sectPr w:rsidR="0099543F" w:rsidRPr="00E00611">
      <w:docGrid w:linePitch="360"/>
      <w:pgSz w:w="11906" w:h="16838"/>
      <w:pgMar w:left="1417" w:right="1417" w:top="1417" w:bottom="1417"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0AC7AF8"/>
    <w:tmpl w:val="95380F36"/>
    <w:lvl w:ilvl="0" w:tplc="04150001">
      <w:numFmt w:val="bullet"/>
      <w:lvlText w:val=""/>
      <w:start w:val="1"/>
      <w:rPr>
        <w:rFonts w:ascii="Symbol" w:hAnsi="Symbol" w:hint="default"/>
      </w:rPr>
      <w:pPr>
        <w:ind w:left="720"/>
        <w:ind w:hanging="360"/>
      </w:pPr>
      <w:lvlJc w:val="left"/>
    </w:lvl>
    <w:lvl w:ilvl="1" w:tentative="1" w:tplc="04150003">
      <w:numFmt w:val="bullet"/>
      <w:lvlText w:val="o"/>
      <w:start w:val="1"/>
      <w:rPr>
        <w:rFonts w:ascii="Courier New" w:cs="Courier New" w:hAnsi="Courier New" w:hint="default"/>
      </w:rPr>
      <w:pPr>
        <w:ind w:left="1440"/>
        <w:ind w:hanging="360"/>
      </w:pPr>
      <w:lvlJc w:val="left"/>
    </w:lvl>
    <w:lvl w:ilvl="2" w:tentative="1" w:tplc="04150005">
      <w:numFmt w:val="bullet"/>
      <w:lvlText w:val=""/>
      <w:start w:val="1"/>
      <w:rPr>
        <w:rFonts w:ascii="Wingdings" w:hAnsi="Wingdings" w:hint="default"/>
      </w:rPr>
      <w:pPr>
        <w:ind w:left="2160"/>
        <w:ind w:hanging="360"/>
      </w:pPr>
      <w:lvlJc w:val="left"/>
    </w:lvl>
    <w:lvl w:ilvl="3" w:tentative="1" w:tplc="04150001">
      <w:numFmt w:val="bullet"/>
      <w:lvlText w:val=""/>
      <w:start w:val="1"/>
      <w:rPr>
        <w:rFonts w:ascii="Symbol" w:hAnsi="Symbol" w:hint="default"/>
      </w:rPr>
      <w:pPr>
        <w:ind w:left="2880"/>
        <w:ind w:hanging="360"/>
      </w:pPr>
      <w:lvlJc w:val="left"/>
    </w:lvl>
    <w:lvl w:ilvl="4" w:tentative="1" w:tplc="04150003">
      <w:numFmt w:val="bullet"/>
      <w:lvlText w:val="o"/>
      <w:start w:val="1"/>
      <w:rPr>
        <w:rFonts w:ascii="Courier New" w:cs="Courier New" w:hAnsi="Courier New" w:hint="default"/>
      </w:rPr>
      <w:pPr>
        <w:ind w:left="3600"/>
        <w:ind w:hanging="360"/>
      </w:pPr>
      <w:lvlJc w:val="left"/>
    </w:lvl>
    <w:lvl w:ilvl="5" w:tentative="1" w:tplc="04150005">
      <w:numFmt w:val="bullet"/>
      <w:lvlText w:val=""/>
      <w:start w:val="1"/>
      <w:rPr>
        <w:rFonts w:ascii="Wingdings" w:hAnsi="Wingdings" w:hint="default"/>
      </w:rPr>
      <w:pPr>
        <w:ind w:left="4320"/>
        <w:ind w:hanging="360"/>
      </w:pPr>
      <w:lvlJc w:val="left"/>
    </w:lvl>
    <w:lvl w:ilvl="6" w:tentative="1" w:tplc="04150001">
      <w:numFmt w:val="bullet"/>
      <w:lvlText w:val=""/>
      <w:start w:val="1"/>
      <w:rPr>
        <w:rFonts w:ascii="Symbol" w:hAnsi="Symbol" w:hint="default"/>
      </w:rPr>
      <w:pPr>
        <w:ind w:left="5040"/>
        <w:ind w:hanging="360"/>
      </w:pPr>
      <w:lvlJc w:val="left"/>
    </w:lvl>
    <w:lvl w:ilvl="7" w:tentative="1" w:tplc="04150003">
      <w:numFmt w:val="bullet"/>
      <w:lvlText w:val="o"/>
      <w:start w:val="1"/>
      <w:rPr>
        <w:rFonts w:ascii="Courier New" w:cs="Courier New" w:hAnsi="Courier New" w:hint="default"/>
      </w:rPr>
      <w:pPr>
        <w:ind w:left="5760"/>
        <w:ind w:hanging="360"/>
      </w:pPr>
      <w:lvlJc w:val="left"/>
    </w:lvl>
    <w:lvl w:ilvl="8" w:tentative="1" w:tplc="04150005">
      <w:numFmt w:val="bullet"/>
      <w:lvlText w:val=""/>
      <w:start w:val="1"/>
      <w:rPr>
        <w:rFonts w:ascii="Wingdings" w:hAnsi="Wingdings" w:hint="default"/>
      </w:rPr>
      <w:pPr>
        <w:ind w:left="6480"/>
        <w:ind w:hanging="360"/>
      </w:pPr>
      <w:lvlJc w:val="left"/>
    </w:lvl>
  </w:abstractNum>
  <w:abstractNum w:abstractNumId="1">
    <w:multiLevelType w:val="hybridMultilevel"/>
    <w:nsid w:val="03F3275A"/>
    <w:tmpl w:val="07BAD1EA"/>
    <w:lvl w:ilvl="0" w:tplc="BF5CD528">
      <w:numFmt w:val="decimal"/>
      <w:lvlText w:val="%1."/>
      <w:start w:val="5"/>
      <w:rPr>
        <w:b/>
        <w:rFonts w:hint="default"/>
      </w:rPr>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2">
    <w:multiLevelType w:val="hybridMultilevel"/>
    <w:nsid w:val="0A812B09"/>
    <w:tmpl w:val="569E83E6"/>
    <w:lvl w:ilvl="0" w:tplc="04150017">
      <w:numFmt w:val="lowerLetter"/>
      <w:lvlText w:val="%1)"/>
      <w:start w:val="1"/>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3">
    <w:multiLevelType w:val="hybridMultilevel"/>
    <w:nsid w:val="0CCF0EDF"/>
    <w:tmpl w:val="9056D454"/>
    <w:lvl w:ilvl="0" w:tplc="18C6B274">
      <w:numFmt w:val="decimal"/>
      <w:lvlText w:val="%1."/>
      <w:start w:val="1"/>
      <w:rPr>
        <w:rFonts w:hint="default"/>
      </w:rPr>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4">
    <w:multiLevelType w:val="hybridMultilevel"/>
    <w:nsid w:val="2EBD49D6"/>
    <w:tmpl w:val="06D8C4CA"/>
    <w:lvl w:ilvl="0" w:tplc="04150001">
      <w:numFmt w:val="bullet"/>
      <w:lvlText w:val=""/>
      <w:start w:val="1"/>
      <w:rPr>
        <w:rFonts w:ascii="Symbol" w:hAnsi="Symbol" w:hint="default"/>
      </w:rPr>
      <w:pPr>
        <w:ind w:left="720"/>
        <w:ind w:hanging="360"/>
      </w:pPr>
      <w:lvlJc w:val="left"/>
    </w:lvl>
    <w:lvl w:ilvl="1" w:tentative="1" w:tplc="04150003">
      <w:numFmt w:val="bullet"/>
      <w:lvlText w:val="o"/>
      <w:start w:val="1"/>
      <w:rPr>
        <w:rFonts w:ascii="Courier New" w:cs="Courier New" w:hAnsi="Courier New" w:hint="default"/>
      </w:rPr>
      <w:pPr>
        <w:ind w:left="1440"/>
        <w:ind w:hanging="360"/>
      </w:pPr>
      <w:lvlJc w:val="left"/>
    </w:lvl>
    <w:lvl w:ilvl="2" w:tentative="1" w:tplc="04150005">
      <w:numFmt w:val="bullet"/>
      <w:lvlText w:val=""/>
      <w:start w:val="1"/>
      <w:rPr>
        <w:rFonts w:ascii="Wingdings" w:hAnsi="Wingdings" w:hint="default"/>
      </w:rPr>
      <w:pPr>
        <w:ind w:left="2160"/>
        <w:ind w:hanging="360"/>
      </w:pPr>
      <w:lvlJc w:val="left"/>
    </w:lvl>
    <w:lvl w:ilvl="3" w:tentative="1" w:tplc="04150001">
      <w:numFmt w:val="bullet"/>
      <w:lvlText w:val=""/>
      <w:start w:val="1"/>
      <w:rPr>
        <w:rFonts w:ascii="Symbol" w:hAnsi="Symbol" w:hint="default"/>
      </w:rPr>
      <w:pPr>
        <w:ind w:left="2880"/>
        <w:ind w:hanging="360"/>
      </w:pPr>
      <w:lvlJc w:val="left"/>
    </w:lvl>
    <w:lvl w:ilvl="4" w:tentative="1" w:tplc="04150003">
      <w:numFmt w:val="bullet"/>
      <w:lvlText w:val="o"/>
      <w:start w:val="1"/>
      <w:rPr>
        <w:rFonts w:ascii="Courier New" w:cs="Courier New" w:hAnsi="Courier New" w:hint="default"/>
      </w:rPr>
      <w:pPr>
        <w:ind w:left="3600"/>
        <w:ind w:hanging="360"/>
      </w:pPr>
      <w:lvlJc w:val="left"/>
    </w:lvl>
    <w:lvl w:ilvl="5" w:tentative="1" w:tplc="04150005">
      <w:numFmt w:val="bullet"/>
      <w:lvlText w:val=""/>
      <w:start w:val="1"/>
      <w:rPr>
        <w:rFonts w:ascii="Wingdings" w:hAnsi="Wingdings" w:hint="default"/>
      </w:rPr>
      <w:pPr>
        <w:ind w:left="4320"/>
        <w:ind w:hanging="360"/>
      </w:pPr>
      <w:lvlJc w:val="left"/>
    </w:lvl>
    <w:lvl w:ilvl="6" w:tentative="1" w:tplc="04150001">
      <w:numFmt w:val="bullet"/>
      <w:lvlText w:val=""/>
      <w:start w:val="1"/>
      <w:rPr>
        <w:rFonts w:ascii="Symbol" w:hAnsi="Symbol" w:hint="default"/>
      </w:rPr>
      <w:pPr>
        <w:ind w:left="5040"/>
        <w:ind w:hanging="360"/>
      </w:pPr>
      <w:lvlJc w:val="left"/>
    </w:lvl>
    <w:lvl w:ilvl="7" w:tentative="1" w:tplc="04150003">
      <w:numFmt w:val="bullet"/>
      <w:lvlText w:val="o"/>
      <w:start w:val="1"/>
      <w:rPr>
        <w:rFonts w:ascii="Courier New" w:cs="Courier New" w:hAnsi="Courier New" w:hint="default"/>
      </w:rPr>
      <w:pPr>
        <w:ind w:left="5760"/>
        <w:ind w:hanging="360"/>
      </w:pPr>
      <w:lvlJc w:val="left"/>
    </w:lvl>
    <w:lvl w:ilvl="8" w:tentative="1" w:tplc="04150005">
      <w:numFmt w:val="bullet"/>
      <w:lvlText w:val=""/>
      <w:start w:val="1"/>
      <w:rPr>
        <w:rFonts w:ascii="Wingdings" w:hAnsi="Wingdings" w:hint="default"/>
      </w:rPr>
      <w:pPr>
        <w:ind w:left="6480"/>
        <w:ind w:hanging="360"/>
      </w:pPr>
      <w:lvlJc w:val="left"/>
    </w:lvl>
  </w:abstractNum>
  <w:abstractNum w:abstractNumId="5">
    <w:multiLevelType w:val="hybridMultilevel"/>
    <w:nsid w:val="3BFF682C"/>
    <w:tmpl w:val="D9BC89F4"/>
    <w:lvl w:ilvl="0" w:tplc="E30A971E">
      <w:numFmt w:val="decimal"/>
      <w:lvlText w:val="%1."/>
      <w:start w:val="4"/>
      <w:rPr>
        <w:b/>
        <w:rFonts w:hint="default"/>
      </w:rPr>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6">
    <w:multiLevelType w:val="hybridMultilevel"/>
    <w:nsid w:val="3D0771B1"/>
    <w:tmpl w:val="AC48C63C"/>
    <w:lvl w:ilvl="0" w:tplc="04150011">
      <w:numFmt w:val="decimal"/>
      <w:lvlText w:val="%1)"/>
      <w:start w:val="1"/>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7">
    <w:multiLevelType w:val="hybridMultilevel"/>
    <w:nsid w:val="40955A37"/>
    <w:tmpl w:val="5C6C1544"/>
    <w:lvl w:ilvl="0" w:tplc="18364E68">
      <w:numFmt w:val="decimal"/>
      <w:lvlText w:val="%1."/>
      <w:start w:val="1"/>
      <w:rPr>
        <w:rFonts w:hint="default"/>
      </w:rPr>
      <w:pPr>
        <w:ind w:left="408"/>
        <w:ind w:hanging="360"/>
      </w:pPr>
      <w:lvlJc w:val="left"/>
    </w:lvl>
    <w:lvl w:ilvl="1" w:tentative="1" w:tplc="04150019">
      <w:numFmt w:val="lowerLetter"/>
      <w:lvlText w:val="%2."/>
      <w:start w:val="1"/>
      <w:pPr>
        <w:ind w:left="1128"/>
        <w:ind w:hanging="360"/>
      </w:pPr>
      <w:lvlJc w:val="left"/>
    </w:lvl>
    <w:lvl w:ilvl="2" w:tentative="1" w:tplc="0415001B">
      <w:numFmt w:val="lowerRoman"/>
      <w:lvlText w:val="%3."/>
      <w:start w:val="1"/>
      <w:pPr>
        <w:ind w:left="1848"/>
        <w:ind w:hanging="180"/>
      </w:pPr>
      <w:lvlJc w:val="right"/>
    </w:lvl>
    <w:lvl w:ilvl="3" w:tentative="1" w:tplc="0415000F">
      <w:numFmt w:val="decimal"/>
      <w:lvlText w:val="%4."/>
      <w:start w:val="1"/>
      <w:pPr>
        <w:ind w:left="2568"/>
        <w:ind w:hanging="360"/>
      </w:pPr>
      <w:lvlJc w:val="left"/>
    </w:lvl>
    <w:lvl w:ilvl="4" w:tentative="1" w:tplc="04150019">
      <w:numFmt w:val="lowerLetter"/>
      <w:lvlText w:val="%5."/>
      <w:start w:val="1"/>
      <w:pPr>
        <w:ind w:left="3288"/>
        <w:ind w:hanging="360"/>
      </w:pPr>
      <w:lvlJc w:val="left"/>
    </w:lvl>
    <w:lvl w:ilvl="5" w:tentative="1" w:tplc="0415001B">
      <w:numFmt w:val="lowerRoman"/>
      <w:lvlText w:val="%6."/>
      <w:start w:val="1"/>
      <w:pPr>
        <w:ind w:left="4008"/>
        <w:ind w:hanging="180"/>
      </w:pPr>
      <w:lvlJc w:val="right"/>
    </w:lvl>
    <w:lvl w:ilvl="6" w:tentative="1" w:tplc="0415000F">
      <w:numFmt w:val="decimal"/>
      <w:lvlText w:val="%7."/>
      <w:start w:val="1"/>
      <w:pPr>
        <w:ind w:left="4728"/>
        <w:ind w:hanging="360"/>
      </w:pPr>
      <w:lvlJc w:val="left"/>
    </w:lvl>
    <w:lvl w:ilvl="7" w:tentative="1" w:tplc="04150019">
      <w:numFmt w:val="lowerLetter"/>
      <w:lvlText w:val="%8."/>
      <w:start w:val="1"/>
      <w:pPr>
        <w:ind w:left="5448"/>
        <w:ind w:hanging="360"/>
      </w:pPr>
      <w:lvlJc w:val="left"/>
    </w:lvl>
    <w:lvl w:ilvl="8" w:tentative="1" w:tplc="0415001B">
      <w:numFmt w:val="lowerRoman"/>
      <w:lvlText w:val="%9."/>
      <w:start w:val="1"/>
      <w:pPr>
        <w:ind w:left="6168"/>
        <w:ind w:hanging="180"/>
      </w:pPr>
      <w:lvlJc w:val="right"/>
    </w:lvl>
  </w:abstractNum>
  <w:abstractNum w:abstractNumId="8">
    <w:multiLevelType w:val="hybridMultilevel"/>
    <w:nsid w:val="452E2F03"/>
    <w:tmpl w:val="9AE81C70"/>
    <w:lvl w:ilvl="0" w:tplc="C25240F6">
      <w:numFmt w:val="decimal"/>
      <w:lvlText w:val="%1."/>
      <w:start w:val="1"/>
      <w:rPr>
        <w:color w:val="454545"/>
        <w:rFonts w:ascii="Calibri" w:cs="Calibri" w:eastAsia="Times New Roman" w:hAnsi="Calibri" w:hint="default"/>
        <w:sz w:val="20"/>
      </w:rPr>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9">
    <w:multiLevelType w:val="hybridMultilevel"/>
    <w:nsid w:val="53C91BA7"/>
    <w:tmpl w:val="0DBAE86C"/>
    <w:lvl w:ilvl="0" w:tplc="13146E56">
      <w:numFmt w:val="lowerLetter"/>
      <w:lvlText w:val="%1)"/>
      <w:start w:val="1"/>
      <w:rPr>
        <w:rFonts w:ascii="Times New Roman" w:cs="Times New Roman" w:eastAsia="Times New Roman" w:hAnsi="Times New Roman"/>
      </w:rPr>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10">
    <w:multiLevelType w:val="hybridMultilevel"/>
    <w:nsid w:val="56BA5B82"/>
    <w:tmpl w:val="544086C0"/>
    <w:lvl w:ilvl="0" w:tplc="04150017">
      <w:numFmt w:val="lowerLetter"/>
      <w:lvlText w:val="%1)"/>
      <w:start w:val="1"/>
      <w:rPr>
        <w:rFonts w:hint="default"/>
      </w:rPr>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11">
    <w:multiLevelType w:val="hybridMultilevel"/>
    <w:nsid w:val="670920D8"/>
    <w:tmpl w:val="791CA566"/>
    <w:lvl w:ilvl="0" w:tplc="0264FD2E">
      <w:numFmt w:val="decimal"/>
      <w:lvlText w:val="%1."/>
      <w:start w:val="1"/>
      <w:rPr>
        <w:color w:val="454545"/>
        <w:rFonts w:ascii="Calibri" w:cs="Calibri" w:eastAsia="Times New Roman" w:hAnsi="Calibri" w:hint="default"/>
        <w:sz w:val="20"/>
      </w:rPr>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12">
    <w:multiLevelType w:val="hybridMultilevel"/>
    <w:nsid w:val="6C1C3BA0"/>
    <w:tmpl w:val="B520FA90"/>
    <w:lvl w:ilvl="0" w:tplc="4BA8C8D2">
      <w:numFmt w:val="lowerLetter"/>
      <w:lvlText w:val="%1)"/>
      <w:start w:val="1"/>
      <w:rPr>
        <w:rFonts w:hint="default"/>
      </w:rPr>
      <w:pPr>
        <w:ind w:left="1080"/>
        <w:ind w:hanging="360"/>
      </w:pPr>
      <w:lvlJc w:val="left"/>
    </w:lvl>
    <w:lvl w:ilvl="1" w:tentative="1" w:tplc="04150019">
      <w:numFmt w:val="lowerLetter"/>
      <w:lvlText w:val="%2."/>
      <w:start w:val="1"/>
      <w:pPr>
        <w:ind w:left="1800"/>
        <w:ind w:hanging="360"/>
      </w:pPr>
      <w:lvlJc w:val="left"/>
    </w:lvl>
    <w:lvl w:ilvl="2" w:tentative="1" w:tplc="0415001B">
      <w:numFmt w:val="lowerRoman"/>
      <w:lvlText w:val="%3."/>
      <w:start w:val="1"/>
      <w:pPr>
        <w:ind w:left="2520"/>
        <w:ind w:hanging="180"/>
      </w:pPr>
      <w:lvlJc w:val="right"/>
    </w:lvl>
    <w:lvl w:ilvl="3" w:tentative="1" w:tplc="0415000F">
      <w:numFmt w:val="decimal"/>
      <w:lvlText w:val="%4."/>
      <w:start w:val="1"/>
      <w:pPr>
        <w:ind w:left="3240"/>
        <w:ind w:hanging="360"/>
      </w:pPr>
      <w:lvlJc w:val="left"/>
    </w:lvl>
    <w:lvl w:ilvl="4" w:tentative="1" w:tplc="04150019">
      <w:numFmt w:val="lowerLetter"/>
      <w:lvlText w:val="%5."/>
      <w:start w:val="1"/>
      <w:pPr>
        <w:ind w:left="3960"/>
        <w:ind w:hanging="360"/>
      </w:pPr>
      <w:lvlJc w:val="left"/>
    </w:lvl>
    <w:lvl w:ilvl="5" w:tentative="1" w:tplc="0415001B">
      <w:numFmt w:val="lowerRoman"/>
      <w:lvlText w:val="%6."/>
      <w:start w:val="1"/>
      <w:pPr>
        <w:ind w:left="4680"/>
        <w:ind w:hanging="180"/>
      </w:pPr>
      <w:lvlJc w:val="right"/>
    </w:lvl>
    <w:lvl w:ilvl="6" w:tentative="1" w:tplc="0415000F">
      <w:numFmt w:val="decimal"/>
      <w:lvlText w:val="%7."/>
      <w:start w:val="1"/>
      <w:pPr>
        <w:ind w:left="5400"/>
        <w:ind w:hanging="360"/>
      </w:pPr>
      <w:lvlJc w:val="left"/>
    </w:lvl>
    <w:lvl w:ilvl="7" w:tentative="1" w:tplc="04150019">
      <w:numFmt w:val="lowerLetter"/>
      <w:lvlText w:val="%8."/>
      <w:start w:val="1"/>
      <w:pPr>
        <w:ind w:left="6120"/>
        <w:ind w:hanging="360"/>
      </w:pPr>
      <w:lvlJc w:val="left"/>
    </w:lvl>
    <w:lvl w:ilvl="8" w:tentative="1" w:tplc="0415001B">
      <w:numFmt w:val="lowerRoman"/>
      <w:lvlText w:val="%9."/>
      <w:start w:val="1"/>
      <w:pPr>
        <w:ind w:left="6840"/>
        <w:ind w:hanging="180"/>
      </w:pPr>
      <w:lvlJc w:val="right"/>
    </w:lvl>
  </w:abstractNum>
  <w:abstractNum w:abstractNumId="13">
    <w:multiLevelType w:val="hybridMultilevel"/>
    <w:nsid w:val="6C8F68C0"/>
    <w:tmpl w:val="B366E474"/>
    <w:lvl w:ilvl="0" w:tplc="04150001">
      <w:numFmt w:val="bullet"/>
      <w:lvlText w:val=""/>
      <w:start w:val="1"/>
      <w:rPr>
        <w:rFonts w:ascii="Symbol" w:hAnsi="Symbol" w:hint="default"/>
      </w:rPr>
      <w:pPr>
        <w:ind w:left="720"/>
        <w:ind w:hanging="360"/>
      </w:pPr>
      <w:lvlJc w:val="left"/>
    </w:lvl>
    <w:lvl w:ilvl="1" w:tentative="1" w:tplc="04150003">
      <w:numFmt w:val="bullet"/>
      <w:lvlText w:val="o"/>
      <w:start w:val="1"/>
      <w:rPr>
        <w:rFonts w:ascii="Courier New" w:cs="Courier New" w:hAnsi="Courier New" w:hint="default"/>
      </w:rPr>
      <w:pPr>
        <w:ind w:left="1440"/>
        <w:ind w:hanging="360"/>
      </w:pPr>
      <w:lvlJc w:val="left"/>
    </w:lvl>
    <w:lvl w:ilvl="2" w:tentative="1" w:tplc="04150005">
      <w:numFmt w:val="bullet"/>
      <w:lvlText w:val=""/>
      <w:start w:val="1"/>
      <w:rPr>
        <w:rFonts w:ascii="Wingdings" w:hAnsi="Wingdings" w:hint="default"/>
      </w:rPr>
      <w:pPr>
        <w:ind w:left="2160"/>
        <w:ind w:hanging="360"/>
      </w:pPr>
      <w:lvlJc w:val="left"/>
    </w:lvl>
    <w:lvl w:ilvl="3" w:tentative="1" w:tplc="04150001">
      <w:numFmt w:val="bullet"/>
      <w:lvlText w:val=""/>
      <w:start w:val="1"/>
      <w:rPr>
        <w:rFonts w:ascii="Symbol" w:hAnsi="Symbol" w:hint="default"/>
      </w:rPr>
      <w:pPr>
        <w:ind w:left="2880"/>
        <w:ind w:hanging="360"/>
      </w:pPr>
      <w:lvlJc w:val="left"/>
    </w:lvl>
    <w:lvl w:ilvl="4" w:tentative="1" w:tplc="04150003">
      <w:numFmt w:val="bullet"/>
      <w:lvlText w:val="o"/>
      <w:start w:val="1"/>
      <w:rPr>
        <w:rFonts w:ascii="Courier New" w:cs="Courier New" w:hAnsi="Courier New" w:hint="default"/>
      </w:rPr>
      <w:pPr>
        <w:ind w:left="3600"/>
        <w:ind w:hanging="360"/>
      </w:pPr>
      <w:lvlJc w:val="left"/>
    </w:lvl>
    <w:lvl w:ilvl="5" w:tentative="1" w:tplc="04150005">
      <w:numFmt w:val="bullet"/>
      <w:lvlText w:val=""/>
      <w:start w:val="1"/>
      <w:rPr>
        <w:rFonts w:ascii="Wingdings" w:hAnsi="Wingdings" w:hint="default"/>
      </w:rPr>
      <w:pPr>
        <w:ind w:left="4320"/>
        <w:ind w:hanging="360"/>
      </w:pPr>
      <w:lvlJc w:val="left"/>
    </w:lvl>
    <w:lvl w:ilvl="6" w:tentative="1" w:tplc="04150001">
      <w:numFmt w:val="bullet"/>
      <w:lvlText w:val=""/>
      <w:start w:val="1"/>
      <w:rPr>
        <w:rFonts w:ascii="Symbol" w:hAnsi="Symbol" w:hint="default"/>
      </w:rPr>
      <w:pPr>
        <w:ind w:left="5040"/>
        <w:ind w:hanging="360"/>
      </w:pPr>
      <w:lvlJc w:val="left"/>
    </w:lvl>
    <w:lvl w:ilvl="7" w:tentative="1" w:tplc="04150003">
      <w:numFmt w:val="bullet"/>
      <w:lvlText w:val="o"/>
      <w:start w:val="1"/>
      <w:rPr>
        <w:rFonts w:ascii="Courier New" w:cs="Courier New" w:hAnsi="Courier New" w:hint="default"/>
      </w:rPr>
      <w:pPr>
        <w:ind w:left="5760"/>
        <w:ind w:hanging="360"/>
      </w:pPr>
      <w:lvlJc w:val="left"/>
    </w:lvl>
    <w:lvl w:ilvl="8" w:tentative="1" w:tplc="04150005">
      <w:numFmt w:val="bullet"/>
      <w:lvlText w:val=""/>
      <w:start w:val="1"/>
      <w:rPr>
        <w:rFonts w:ascii="Wingdings" w:hAnsi="Wingdings" w:hint="default"/>
      </w:rPr>
      <w:pPr>
        <w:ind w:left="6480"/>
        <w:ind w:hanging="360"/>
      </w:pPr>
      <w:lvlJc w:val="left"/>
    </w:lvl>
  </w:abstractNum>
  <w:abstractNum w:abstractNumId="14">
    <w:multiLevelType w:val="hybridMultilevel"/>
    <w:nsid w:val="71935844"/>
    <w:tmpl w:val="7D8A87DC"/>
    <w:lvl w:ilvl="0" w:tplc="3A98411E">
      <w:numFmt w:val="lowerLetter"/>
      <w:lvlText w:val="%1)"/>
      <w:start w:val="1"/>
      <w:rPr>
        <w:rFonts w:hint="default"/>
      </w:rPr>
      <w:pPr>
        <w:ind w:left="768"/>
        <w:ind w:hanging="360"/>
      </w:pPr>
      <w:lvlJc w:val="left"/>
    </w:lvl>
    <w:lvl w:ilvl="1" w:tentative="1" w:tplc="04150019">
      <w:numFmt w:val="lowerLetter"/>
      <w:lvlText w:val="%2."/>
      <w:start w:val="1"/>
      <w:pPr>
        <w:ind w:left="1488"/>
        <w:ind w:hanging="360"/>
      </w:pPr>
      <w:lvlJc w:val="left"/>
    </w:lvl>
    <w:lvl w:ilvl="2" w:tentative="1" w:tplc="0415001B">
      <w:numFmt w:val="lowerRoman"/>
      <w:lvlText w:val="%3."/>
      <w:start w:val="1"/>
      <w:pPr>
        <w:ind w:left="2208"/>
        <w:ind w:hanging="180"/>
      </w:pPr>
      <w:lvlJc w:val="right"/>
    </w:lvl>
    <w:lvl w:ilvl="3" w:tentative="1" w:tplc="0415000F">
      <w:numFmt w:val="decimal"/>
      <w:lvlText w:val="%4."/>
      <w:start w:val="1"/>
      <w:pPr>
        <w:ind w:left="2928"/>
        <w:ind w:hanging="360"/>
      </w:pPr>
      <w:lvlJc w:val="left"/>
    </w:lvl>
    <w:lvl w:ilvl="4" w:tentative="1" w:tplc="04150019">
      <w:numFmt w:val="lowerLetter"/>
      <w:lvlText w:val="%5."/>
      <w:start w:val="1"/>
      <w:pPr>
        <w:ind w:left="3648"/>
        <w:ind w:hanging="360"/>
      </w:pPr>
      <w:lvlJc w:val="left"/>
    </w:lvl>
    <w:lvl w:ilvl="5" w:tentative="1" w:tplc="0415001B">
      <w:numFmt w:val="lowerRoman"/>
      <w:lvlText w:val="%6."/>
      <w:start w:val="1"/>
      <w:pPr>
        <w:ind w:left="4368"/>
        <w:ind w:hanging="180"/>
      </w:pPr>
      <w:lvlJc w:val="right"/>
    </w:lvl>
    <w:lvl w:ilvl="6" w:tentative="1" w:tplc="0415000F">
      <w:numFmt w:val="decimal"/>
      <w:lvlText w:val="%7."/>
      <w:start w:val="1"/>
      <w:pPr>
        <w:ind w:left="5088"/>
        <w:ind w:hanging="360"/>
      </w:pPr>
      <w:lvlJc w:val="left"/>
    </w:lvl>
    <w:lvl w:ilvl="7" w:tentative="1" w:tplc="04150019">
      <w:numFmt w:val="lowerLetter"/>
      <w:lvlText w:val="%8."/>
      <w:start w:val="1"/>
      <w:pPr>
        <w:ind w:left="5808"/>
        <w:ind w:hanging="360"/>
      </w:pPr>
      <w:lvlJc w:val="left"/>
    </w:lvl>
    <w:lvl w:ilvl="8" w:tentative="1" w:tplc="0415001B">
      <w:numFmt w:val="lowerRoman"/>
      <w:lvlText w:val="%9."/>
      <w:start w:val="1"/>
      <w:pPr>
        <w:ind w:left="6528"/>
        <w:ind w:hanging="180"/>
      </w:pPr>
      <w:lvlJc w:val="right"/>
    </w:lvl>
  </w:abstractNum>
  <w:abstractNum w:abstractNumId="15">
    <w:multiLevelType w:val="hybridMultilevel"/>
    <w:nsid w:val="7AA02DAD"/>
    <w:tmpl w:val="315C0F06"/>
    <w:lvl w:ilvl="0" w:tplc="7DB89F2E">
      <w:numFmt w:val="lowerLetter"/>
      <w:lvlText w:val="%1)"/>
      <w:start w:val="1"/>
      <w:rPr>
        <w:rFonts w:hint="default"/>
      </w:rPr>
      <w:pPr>
        <w:ind w:left="1080"/>
        <w:ind w:hanging="360"/>
      </w:pPr>
      <w:lvlJc w:val="left"/>
    </w:lvl>
    <w:lvl w:ilvl="1" w:tentative="1" w:tplc="04150019">
      <w:numFmt w:val="lowerLetter"/>
      <w:lvlText w:val="%2."/>
      <w:start w:val="1"/>
      <w:pPr>
        <w:ind w:left="1800"/>
        <w:ind w:hanging="360"/>
      </w:pPr>
      <w:lvlJc w:val="left"/>
    </w:lvl>
    <w:lvl w:ilvl="2" w:tentative="1" w:tplc="0415001B">
      <w:numFmt w:val="lowerRoman"/>
      <w:lvlText w:val="%3."/>
      <w:start w:val="1"/>
      <w:pPr>
        <w:ind w:left="2520"/>
        <w:ind w:hanging="180"/>
      </w:pPr>
      <w:lvlJc w:val="right"/>
    </w:lvl>
    <w:lvl w:ilvl="3" w:tentative="1" w:tplc="0415000F">
      <w:numFmt w:val="decimal"/>
      <w:lvlText w:val="%4."/>
      <w:start w:val="1"/>
      <w:pPr>
        <w:ind w:left="3240"/>
        <w:ind w:hanging="360"/>
      </w:pPr>
      <w:lvlJc w:val="left"/>
    </w:lvl>
    <w:lvl w:ilvl="4" w:tentative="1" w:tplc="04150019">
      <w:numFmt w:val="lowerLetter"/>
      <w:lvlText w:val="%5."/>
      <w:start w:val="1"/>
      <w:pPr>
        <w:ind w:left="3960"/>
        <w:ind w:hanging="360"/>
      </w:pPr>
      <w:lvlJc w:val="left"/>
    </w:lvl>
    <w:lvl w:ilvl="5" w:tentative="1" w:tplc="0415001B">
      <w:numFmt w:val="lowerRoman"/>
      <w:lvlText w:val="%6."/>
      <w:start w:val="1"/>
      <w:pPr>
        <w:ind w:left="4680"/>
        <w:ind w:hanging="180"/>
      </w:pPr>
      <w:lvlJc w:val="right"/>
    </w:lvl>
    <w:lvl w:ilvl="6" w:tentative="1" w:tplc="0415000F">
      <w:numFmt w:val="decimal"/>
      <w:lvlText w:val="%7."/>
      <w:start w:val="1"/>
      <w:pPr>
        <w:ind w:left="5400"/>
        <w:ind w:hanging="360"/>
      </w:pPr>
      <w:lvlJc w:val="left"/>
    </w:lvl>
    <w:lvl w:ilvl="7" w:tentative="1" w:tplc="04150019">
      <w:numFmt w:val="lowerLetter"/>
      <w:lvlText w:val="%8."/>
      <w:start w:val="1"/>
      <w:pPr>
        <w:ind w:left="6120"/>
        <w:ind w:hanging="360"/>
      </w:pPr>
      <w:lvlJc w:val="left"/>
    </w:lvl>
    <w:lvl w:ilvl="8" w:tentative="1" w:tplc="0415001B">
      <w:numFmt w:val="lowerRoman"/>
      <w:lvlText w:val="%9."/>
      <w:start w:val="1"/>
      <w:pPr>
        <w:ind w:left="6840"/>
        <w:ind w:hanging="180"/>
      </w:pPr>
      <w:lvlJc w:val="righ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8"/>
  </w:num>
  <w:num w:numId="2">
    <w:abstractNumId w:val="11"/>
  </w:num>
  <w:num w:numId="3">
    <w:abstractNumId w:val="0"/>
  </w:num>
  <w:num w:numId="4">
    <w:abstractNumId w:val="7"/>
  </w:num>
  <w:num w:numId="5">
    <w:abstractNumId w:val="14"/>
  </w:num>
  <w:num w:numId="6">
    <w:abstractNumId w:val="2"/>
  </w:num>
  <w:num w:numId="7">
    <w:abstractNumId w:val="3"/>
  </w:num>
  <w:num w:numId="8">
    <w:abstractNumId w:val="12"/>
  </w:num>
  <w:num w:numId="9">
    <w:abstractNumId w:val="9"/>
  </w:num>
  <w:num w:numId="10">
    <w:abstractNumId w:val="1"/>
  </w:num>
  <w:num w:numId="11">
    <w:abstractNumId w:val="15"/>
  </w:num>
  <w:num w:numId="12">
    <w:abstractNumId w:val="10"/>
  </w:num>
  <w:num w:numId="13">
    <w:abstractNumId w:val="6"/>
  </w:num>
  <w:num w:numId="14">
    <w:abstractNumId w:val="4"/>
  </w:num>
  <w:num w:numId="15">
    <w:abstractNumId w:val="5"/>
  </w:num>
  <w:num w:numId="16">
    <w:abstractNumId w:val="13"/>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zoom w:percent="12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106A"/>
  <w15:docId w15:val="{537AA721-9B6A-4576-8A50-49FECA8ACE17}"/>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docDefaults>
    <w:rPrDefault>
      <w:rPr>
        <w:lang w:val="pl-PL"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qFormat/>
    <w:basedOn w:val="Normalny"/>
    <w:link w:val="Nagwek1Znak"/>
    <w:uiPriority w:val="9"/>
    <w:rsid w:val="0099543F"/>
    <w:pPr>
      <w:outlineLvl w:val="0"/>
      <w:spacing w:before="100" w:beforeAutospacing="1" w:after="100" w:afterAutospacing="1" w:line="240" w:lineRule="auto"/>
    </w:pPr>
    <w:rPr>
      <w:bCs/>
      <w:kern w:val="36"/>
      <w:lang w:eastAsia="pl-PL"/>
      <w:b/>
      <w:rFonts w:ascii="Times New Roman" w:cs="Times New Roman" w:eastAsia="Times New Roman" w:hAnsi="Times New Roman"/>
      <w:sz w:val="48"/>
      <w:szCs w:val="48"/>
    </w:rPr>
  </w:style>
  <w:style w:type="character" w:default="1" w:styleId="Domylnaczcionkaakapitu">
    <w:name w:val="Default Paragraph Font"/>
    <w:uiPriority w:val="1"/>
    <w:semiHidden/>
    <w:unhideWhenUsed/>
  </w:style>
  <w:style w:type="table" w:default="1" w:styleId="Standardowy">
    <w:name w:val="Normal Table"/>
    <w:tblPr>
      <w:tblCellMar>
        <w:top w:w="0" w:type="dxa"/>
        <w:left w:w="108" w:type="dxa"/>
        <w:bottom w:w="0" w:type="dxa"/>
        <w:right w:w="108" w:type="dxa"/>
      </w:tblCellMar>
      <w:tblInd w:w="0" w:type="dxa"/>
    </w:tblPr>
    <w:uiPriority w:val="99"/>
    <w:semiHidden/>
    <w:unhideWhenUsed/>
  </w:style>
  <w:style w:type="numbering" w:default="1" w:styleId="Bezlisty">
    <w:name w:val="No List"/>
    <w:uiPriority w:val="99"/>
    <w:semiHidden/>
    <w:unhideWhenUsed/>
  </w:style>
  <w:style w:type="character" w:styleId="Nagwek1Znak">
    <w:name w:val="Nagłówek 1 Znak"/>
    <w:basedOn w:val="Domylnaczcionkaakapitu"/>
    <w:link w:val="Nagwek1"/>
    <w:uiPriority w:val="9"/>
    <w:rsid w:val="0099543F"/>
    <w:rPr>
      <w:bCs/>
      <w:kern w:val="36"/>
      <w:lang w:eastAsia="pl-PL"/>
      <w:b/>
      <w:rFonts w:ascii="Times New Roman" w:cs="Times New Roman" w:eastAsia="Times New Roman" w:hAnsi="Times New Roman"/>
      <w:sz w:val="48"/>
      <w:szCs w:val="48"/>
    </w:rPr>
  </w:style>
  <w:style w:type="paragraph" w:styleId="NormalnyWeb">
    <w:name w:val="Normal (Web)"/>
    <w:basedOn w:val="Normalny"/>
    <w:uiPriority w:val="99"/>
    <w:semiHidden/>
    <w:unhideWhenUsed/>
    <w:rsid w:val="0099543F"/>
    <w:pPr>
      <w:spacing w:before="100" w:beforeAutospacing="1" w:after="100" w:afterAutospacing="1" w:line="240" w:lineRule="auto"/>
    </w:pPr>
    <w:rPr>
      <w:lang w:eastAsia="pl-PL"/>
      <w:rFonts w:ascii="Times New Roman" w:cs="Times New Roman" w:eastAsia="Times New Roman" w:hAnsi="Times New Roman"/>
      <w:sz w:val="24"/>
      <w:szCs w:val="24"/>
    </w:rPr>
  </w:style>
  <w:style w:type="character" w:styleId="Pogrubienie">
    <w:name w:val="Strong"/>
    <w:qFormat/>
    <w:basedOn w:val="Domylnaczcionkaakapitu"/>
    <w:uiPriority w:val="22"/>
    <w:rsid w:val="0099543F"/>
    <w:rPr>
      <w:bCs/>
      <w:b/>
    </w:rPr>
  </w:style>
  <w:style w:type="character" w:styleId="Uwydatnienie">
    <w:name w:val="Emphasis"/>
    <w:qFormat/>
    <w:basedOn w:val="Domylnaczcionkaakapitu"/>
    <w:uiPriority w:val="20"/>
    <w:rsid w:val="0099543F"/>
    <w:rPr>
      <w:iCs/>
      <w:i/>
    </w:rPr>
  </w:style>
  <w:style w:type="paragraph" w:styleId="Akapitzlist">
    <w:name w:val="List Paragraph"/>
    <w:qFormat/>
    <w:basedOn w:val="Normalny"/>
    <w:uiPriority w:val="34"/>
    <w:rsid w:val="003841C7"/>
    <w:pPr>
      <w:ind w:left="720"/>
      <w:contextualSpacing/>
    </w:pPr>
  </w:style>
  <w:style w:type="character" w:styleId="Odwoaniedokomentarza">
    <w:name w:val="annotation reference"/>
    <w:basedOn w:val="Domylnaczcionkaakapitu"/>
    <w:uiPriority w:val="99"/>
    <w:semiHidden/>
    <w:unhideWhenUsed/>
    <w:rsid w:val="005A6964"/>
    <w:rPr>
      <w:sz w:val="16"/>
      <w:szCs w:val="16"/>
    </w:rPr>
  </w:style>
  <w:style w:type="paragraph" w:styleId="Tekstkomentarza">
    <w:name w:val="annotation text"/>
    <w:basedOn w:val="Normalny"/>
    <w:link w:val="TekstkomentarzaZnak"/>
    <w:uiPriority w:val="99"/>
    <w:semiHidden/>
    <w:unhideWhenUsed/>
    <w:rsid w:val="005A6964"/>
    <w:pPr>
      <w:spacing w:line="240" w:lineRule="auto"/>
    </w:pPr>
    <w:rPr>
      <w:sz w:val="20"/>
      <w:szCs w:val="20"/>
    </w:rPr>
  </w:style>
  <w:style w:type="character" w:styleId="TekstkomentarzaZnak">
    <w:name w:val="Tekst komentarza Znak"/>
    <w:basedOn w:val="Domylnaczcionkaakapitu"/>
    <w:link w:val="Tekstkomentarza"/>
    <w:uiPriority w:val="99"/>
    <w:semiHidden/>
    <w:rsid w:val="005A6964"/>
    <w:rPr>
      <w:sz w:val="20"/>
      <w:szCs w:val="20"/>
    </w:rPr>
  </w:style>
  <w:style w:type="paragraph" w:styleId="Tematkomentarza">
    <w:name w:val="annotation subject"/>
    <w:basedOn w:val="Tekstkomentarza"/>
    <w:next w:val="Tekstkomentarza"/>
    <w:link w:val="TematkomentarzaZnak"/>
    <w:uiPriority w:val="99"/>
    <w:semiHidden/>
    <w:unhideWhenUsed/>
    <w:rsid w:val="005A6964"/>
    <w:rPr>
      <w:bCs/>
      <w:b/>
    </w:rPr>
  </w:style>
  <w:style w:type="character" w:styleId="TematkomentarzaZnak">
    <w:name w:val="Temat komentarza Znak"/>
    <w:basedOn w:val="TekstkomentarzaZnak"/>
    <w:link w:val="Tematkomentarza"/>
    <w:uiPriority w:val="99"/>
    <w:semiHidden/>
    <w:rsid w:val="005A6964"/>
    <w:rPr>
      <w:bCs/>
      <w:b/>
      <w:sz w:val="20"/>
      <w:szCs w:val="20"/>
    </w:rPr>
  </w:style>
  <w:style w:type="paragraph" w:styleId="Tekstdymka">
    <w:name w:val="Balloon Text"/>
    <w:basedOn w:val="Normalny"/>
    <w:link w:val="TekstdymkaZnak"/>
    <w:uiPriority w:val="99"/>
    <w:semiHidden/>
    <w:unhideWhenUsed/>
    <w:rsid w:val="005A6964"/>
    <w:pPr>
      <w:spacing w:after="0" w:line="240" w:lineRule="auto"/>
    </w:pPr>
    <w:rPr>
      <w:rFonts w:ascii="Tahoma" w:cs="Tahoma" w:hAnsi="Tahoma"/>
      <w:sz w:val="16"/>
      <w:szCs w:val="16"/>
    </w:rPr>
  </w:style>
  <w:style w:type="character" w:styleId="TekstdymkaZnak">
    <w:name w:val="Tekst dymka Znak"/>
    <w:basedOn w:val="Domylnaczcionkaakapitu"/>
    <w:link w:val="Tekstdymka"/>
    <w:uiPriority w:val="99"/>
    <w:semiHidden/>
    <w:rsid w:val="005A6964"/>
    <w:rPr>
      <w:rFonts w:ascii="Tahoma" w:cs="Tahoma" w:hAnsi="Tahoma"/>
      <w:sz w:val="16"/>
      <w:szCs w:val="16"/>
    </w:rPr>
  </w:style>
  <w:style w:type="character" w:styleId="Hipercze">
    <w:name w:val="Hyperlink"/>
    <w:basedOn w:val="Domylnaczcionkaakapitu"/>
    <w:uiPriority w:val="99"/>
    <w:unhideWhenUsed/>
    <w:rsid w:val="00E00611"/>
    <w:rPr>
      <w:u w:val="single"/>
      <w:color w:val="0563C1"/>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12867">
      <w:bodyDiv w:val="1"/>
      <w:marLeft w:val="0"/>
      <w:marRight w:val="0"/>
      <w:marTop w:val="0"/>
      <w:marBottom w:val="0"/>
      <w:divBdr>
        <w:top w:val="none" w:sz="0" w:space="0" w:color="auto"/>
        <w:left w:val="none" w:sz="0" w:space="0" w:color="auto"/>
        <w:bottom w:val="none" w:sz="0" w:space="0" w:color="auto"/>
        <w:right w:val="none" w:sz="0" w:space="0" w:color="auto"/>
      </w:divBdr>
    </w:div>
    <w:div w:id="123910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diator.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1457</Words>
  <Characters>8747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Jaśkiewicz-Wyrębska Iwona</dc:creator>
  <cp:keywords/>
  <dc:description/>
  <cp:lastModifiedBy>promocja</cp:lastModifiedBy>
  <cp:revision>26</cp:revision>
  <dcterms:created xsi:type="dcterms:W3CDTF">2022-05-04T16:58:00Z</dcterms:created>
  <dcterms:modified xsi:type="dcterms:W3CDTF">2022-05-09T18:30:00Z</dcterms:modified>
</cp:coreProperties>
</file>